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892" w:rsidRPr="00643892" w:rsidRDefault="00643892" w:rsidP="00D601FA">
      <w:pPr>
        <w:autoSpaceDE w:val="0"/>
        <w:autoSpaceDN w:val="0"/>
        <w:adjustRightInd w:val="0"/>
        <w:rPr>
          <w:rFonts w:cs="Times New Roman"/>
          <w:bCs/>
          <w:szCs w:val="24"/>
        </w:rPr>
      </w:pPr>
      <w:r w:rsidRPr="00643892">
        <w:rPr>
          <w:rFonts w:cs="Times New Roman"/>
          <w:bCs/>
          <w:szCs w:val="24"/>
        </w:rPr>
        <w:t>Name</w:t>
      </w:r>
    </w:p>
    <w:p w:rsidR="00643892" w:rsidRPr="00643892" w:rsidRDefault="00643892" w:rsidP="00D601FA">
      <w:pPr>
        <w:autoSpaceDE w:val="0"/>
        <w:autoSpaceDN w:val="0"/>
        <w:adjustRightInd w:val="0"/>
        <w:rPr>
          <w:rFonts w:cs="Times New Roman"/>
          <w:bCs/>
          <w:szCs w:val="24"/>
        </w:rPr>
      </w:pPr>
      <w:r w:rsidRPr="00643892">
        <w:rPr>
          <w:rFonts w:cs="Times New Roman"/>
          <w:bCs/>
          <w:szCs w:val="24"/>
        </w:rPr>
        <w:t>Tutor</w:t>
      </w:r>
    </w:p>
    <w:p w:rsidR="00643892" w:rsidRPr="00643892" w:rsidRDefault="00643892" w:rsidP="00D601FA">
      <w:pPr>
        <w:autoSpaceDE w:val="0"/>
        <w:autoSpaceDN w:val="0"/>
        <w:adjustRightInd w:val="0"/>
        <w:rPr>
          <w:rFonts w:cs="Times New Roman"/>
          <w:bCs/>
          <w:szCs w:val="24"/>
        </w:rPr>
      </w:pPr>
      <w:r w:rsidRPr="00643892">
        <w:rPr>
          <w:rFonts w:cs="Times New Roman"/>
          <w:bCs/>
          <w:szCs w:val="24"/>
        </w:rPr>
        <w:t>Course name</w:t>
      </w:r>
    </w:p>
    <w:p w:rsidR="00643892" w:rsidRPr="00643892" w:rsidRDefault="00643892" w:rsidP="00D601FA">
      <w:pPr>
        <w:autoSpaceDE w:val="0"/>
        <w:autoSpaceDN w:val="0"/>
        <w:adjustRightInd w:val="0"/>
        <w:rPr>
          <w:rFonts w:cs="Times New Roman"/>
          <w:bCs/>
          <w:szCs w:val="24"/>
        </w:rPr>
      </w:pPr>
      <w:r w:rsidRPr="00643892">
        <w:rPr>
          <w:rFonts w:cs="Times New Roman"/>
          <w:bCs/>
          <w:szCs w:val="24"/>
        </w:rPr>
        <w:t xml:space="preserve">Date </w:t>
      </w:r>
    </w:p>
    <w:p w:rsidR="00643892" w:rsidRDefault="00643892" w:rsidP="00D601FA">
      <w:pPr>
        <w:autoSpaceDE w:val="0"/>
        <w:autoSpaceDN w:val="0"/>
        <w:adjustRightInd w:val="0"/>
        <w:rPr>
          <w:rFonts w:cs="Times New Roman"/>
          <w:b/>
          <w:bCs/>
          <w:szCs w:val="24"/>
        </w:rPr>
      </w:pPr>
    </w:p>
    <w:p w:rsidR="00D601FA" w:rsidRPr="00D601FA" w:rsidRDefault="00D601FA" w:rsidP="00D601FA">
      <w:pPr>
        <w:autoSpaceDE w:val="0"/>
        <w:autoSpaceDN w:val="0"/>
        <w:adjustRightInd w:val="0"/>
        <w:rPr>
          <w:rFonts w:cs="Times New Roman"/>
          <w:b/>
          <w:bCs/>
          <w:szCs w:val="24"/>
        </w:rPr>
      </w:pPr>
      <w:r w:rsidRPr="00D601FA">
        <w:rPr>
          <w:rFonts w:cs="Times New Roman"/>
          <w:b/>
          <w:bCs/>
          <w:szCs w:val="24"/>
        </w:rPr>
        <w:t>LVMH’s Diversification Strategy in Luxury Goods</w:t>
      </w:r>
    </w:p>
    <w:p w:rsidR="00D601FA" w:rsidRPr="00D601FA" w:rsidRDefault="00D601FA" w:rsidP="00D601FA">
      <w:pPr>
        <w:autoSpaceDE w:val="0"/>
        <w:autoSpaceDN w:val="0"/>
        <w:adjustRightInd w:val="0"/>
        <w:rPr>
          <w:rFonts w:cs="Times New Roman"/>
          <w:b/>
          <w:bCs/>
          <w:szCs w:val="24"/>
        </w:rPr>
      </w:pPr>
      <w:r w:rsidRPr="00D601FA">
        <w:rPr>
          <w:rFonts w:cs="Times New Roman"/>
          <w:b/>
          <w:bCs/>
          <w:szCs w:val="24"/>
        </w:rPr>
        <w:t>Case Questions &amp; Issues</w:t>
      </w:r>
    </w:p>
    <w:p w:rsidR="00D601FA" w:rsidRPr="00D601FA" w:rsidRDefault="00D601FA" w:rsidP="00D601FA">
      <w:pPr>
        <w:autoSpaceDE w:val="0"/>
        <w:autoSpaceDN w:val="0"/>
        <w:adjustRightInd w:val="0"/>
        <w:rPr>
          <w:rFonts w:cs="Times New Roman"/>
          <w:b/>
          <w:bCs/>
          <w:szCs w:val="24"/>
        </w:rPr>
      </w:pPr>
      <w:r w:rsidRPr="00D601FA">
        <w:rPr>
          <w:rFonts w:cs="Times New Roman"/>
          <w:b/>
          <w:bCs/>
          <w:szCs w:val="24"/>
        </w:rPr>
        <w:t>1. LVMH’s Past and Current Corporate Diversification Strategy</w:t>
      </w:r>
    </w:p>
    <w:p w:rsidR="00D601FA" w:rsidRDefault="00D601FA" w:rsidP="00D601FA">
      <w:pPr>
        <w:autoSpaceDE w:val="0"/>
        <w:autoSpaceDN w:val="0"/>
        <w:adjustRightInd w:val="0"/>
        <w:rPr>
          <w:rFonts w:cs="Times New Roman"/>
          <w:szCs w:val="24"/>
        </w:rPr>
      </w:pPr>
      <w:r w:rsidRPr="00D601FA">
        <w:rPr>
          <w:rFonts w:cs="Times New Roman"/>
          <w:szCs w:val="24"/>
        </w:rPr>
        <w:t>a. Identify &amp; characterize LMVH’s diversification strategy.</w:t>
      </w:r>
    </w:p>
    <w:p w:rsidR="00D601FA" w:rsidRPr="00D601FA" w:rsidRDefault="00D601FA" w:rsidP="005E0292">
      <w:pPr>
        <w:rPr>
          <w:rFonts w:cs="Times New Roman"/>
          <w:szCs w:val="24"/>
        </w:rPr>
      </w:pPr>
      <w:r>
        <w:rPr>
          <w:rFonts w:cs="Times New Roman"/>
          <w:szCs w:val="24"/>
        </w:rPr>
        <w:tab/>
      </w:r>
      <w:r>
        <w:t xml:space="preserve">LVMH's diversification strategy began immediately after Arnault got </w:t>
      </w:r>
      <w:r w:rsidR="005E0292">
        <w:t xml:space="preserve">some part of the company shares in 1988 November. </w:t>
      </w:r>
      <w:r>
        <w:rPr>
          <w:rFonts w:cs="Times New Roman"/>
          <w:szCs w:val="24"/>
        </w:rPr>
        <w:t xml:space="preserve">The LMVH diversification strategy was under Arnault Bernard which characterized diversifying into a more wide market of luxury products. The products included, jewelry, watches, writing instruments, fragrances and cosmetics, ready to wear fashion, haute couture, champagnes and wines. They were the most expensive, elegant, innovative and elegant products that were produced. The diversification was because the </w:t>
      </w:r>
      <w:r>
        <w:t xml:space="preserve">LVMH brands or products were being offered by the rival competitors. </w:t>
      </w:r>
    </w:p>
    <w:p w:rsidR="00D601FA" w:rsidRPr="00D601FA" w:rsidRDefault="00D601FA" w:rsidP="00D601FA">
      <w:pPr>
        <w:autoSpaceDE w:val="0"/>
        <w:autoSpaceDN w:val="0"/>
        <w:adjustRightInd w:val="0"/>
        <w:rPr>
          <w:rFonts w:cs="Times New Roman"/>
          <w:szCs w:val="24"/>
        </w:rPr>
      </w:pPr>
      <w:r w:rsidRPr="00D601FA">
        <w:rPr>
          <w:rFonts w:cs="Times New Roman"/>
          <w:szCs w:val="24"/>
        </w:rPr>
        <w:t>b. What are the ‘star’ brands – and how do they contribute to LVMH’s corporate advantage</w:t>
      </w:r>
    </w:p>
    <w:p w:rsidR="00D601FA" w:rsidRDefault="00D601FA" w:rsidP="00D601FA">
      <w:pPr>
        <w:autoSpaceDE w:val="0"/>
        <w:autoSpaceDN w:val="0"/>
        <w:adjustRightInd w:val="0"/>
        <w:rPr>
          <w:rFonts w:cs="Times New Roman"/>
          <w:szCs w:val="24"/>
        </w:rPr>
      </w:pPr>
      <w:proofErr w:type="gramStart"/>
      <w:r w:rsidRPr="00D601FA">
        <w:rPr>
          <w:rFonts w:cs="Times New Roman"/>
          <w:szCs w:val="24"/>
        </w:rPr>
        <w:t>and</w:t>
      </w:r>
      <w:proofErr w:type="gramEnd"/>
      <w:r w:rsidRPr="00D601FA">
        <w:rPr>
          <w:rFonts w:cs="Times New Roman"/>
          <w:szCs w:val="24"/>
        </w:rPr>
        <w:t xml:space="preserve"> strategy?</w:t>
      </w:r>
    </w:p>
    <w:p w:rsidR="005E0292" w:rsidRDefault="005E0292" w:rsidP="00D601FA">
      <w:pPr>
        <w:autoSpaceDE w:val="0"/>
        <w:autoSpaceDN w:val="0"/>
        <w:adjustRightInd w:val="0"/>
      </w:pPr>
      <w:r>
        <w:rPr>
          <w:rFonts w:cs="Times New Roman"/>
          <w:szCs w:val="24"/>
        </w:rPr>
        <w:tab/>
        <w:t xml:space="preserve">The star brands as suggested by </w:t>
      </w:r>
      <w:r>
        <w:t xml:space="preserve">Arnault in the LVMH’s collection included products such as </w:t>
      </w:r>
      <w:proofErr w:type="spellStart"/>
      <w:r>
        <w:t>Kenzo</w:t>
      </w:r>
      <w:proofErr w:type="spellEnd"/>
      <w:r>
        <w:t xml:space="preserve">, Christian </w:t>
      </w:r>
      <w:proofErr w:type="spellStart"/>
      <w:r>
        <w:t>Lacroix</w:t>
      </w:r>
      <w:proofErr w:type="spellEnd"/>
      <w:r>
        <w:t xml:space="preserve">, Donna Karan, </w:t>
      </w:r>
      <w:r w:rsidR="00643892">
        <w:t>and Moet</w:t>
      </w:r>
      <w:r>
        <w:t xml:space="preserve"> &amp; </w:t>
      </w:r>
      <w:proofErr w:type="spellStart"/>
      <w:r>
        <w:t>Chandon</w:t>
      </w:r>
      <w:proofErr w:type="spellEnd"/>
      <w:r>
        <w:t xml:space="preserve">, perfumes Christian </w:t>
      </w:r>
      <w:proofErr w:type="spellStart"/>
      <w:r>
        <w:t>Lacroix</w:t>
      </w:r>
      <w:proofErr w:type="spellEnd"/>
      <w:r>
        <w:t xml:space="preserve">, Givenchy and Krug. Louis Vuitton. They were believed to contribute to the corporate advantage in the long term since being the star brands, they contained the staying power. Arnault thought that these star brands were timeless and that they are highly profitable therefore, they </w:t>
      </w:r>
      <w:r>
        <w:lastRenderedPageBreak/>
        <w:t xml:space="preserve">grow rapidly. </w:t>
      </w:r>
      <w:r w:rsidR="006158F0">
        <w:t xml:space="preserve">The star brands are illogical and full of innovation therefore, promising of high profits. </w:t>
      </w:r>
    </w:p>
    <w:p w:rsidR="00D601FA" w:rsidRPr="00D601FA" w:rsidRDefault="00D601FA" w:rsidP="00D601FA">
      <w:pPr>
        <w:autoSpaceDE w:val="0"/>
        <w:autoSpaceDN w:val="0"/>
        <w:adjustRightInd w:val="0"/>
        <w:rPr>
          <w:rFonts w:cs="Times New Roman"/>
          <w:szCs w:val="24"/>
        </w:rPr>
      </w:pPr>
      <w:r w:rsidRPr="00D601FA">
        <w:rPr>
          <w:rFonts w:cs="Times New Roman"/>
          <w:szCs w:val="24"/>
        </w:rPr>
        <w:t>c. What are LVMH’s key business segments – and briefly describe</w:t>
      </w:r>
      <w:r w:rsidR="006158F0">
        <w:rPr>
          <w:rFonts w:cs="Times New Roman"/>
          <w:szCs w:val="24"/>
        </w:rPr>
        <w:t xml:space="preserve"> </w:t>
      </w:r>
      <w:r w:rsidRPr="00D601FA">
        <w:rPr>
          <w:rFonts w:cs="Times New Roman"/>
          <w:szCs w:val="24"/>
        </w:rPr>
        <w:t>the business strategies</w:t>
      </w:r>
    </w:p>
    <w:p w:rsidR="00D601FA" w:rsidRDefault="00D601FA" w:rsidP="00D601FA">
      <w:pPr>
        <w:autoSpaceDE w:val="0"/>
        <w:autoSpaceDN w:val="0"/>
        <w:adjustRightInd w:val="0"/>
        <w:rPr>
          <w:rFonts w:cs="Times New Roman"/>
          <w:szCs w:val="24"/>
        </w:rPr>
      </w:pPr>
      <w:proofErr w:type="gramStart"/>
      <w:r w:rsidRPr="00D601FA">
        <w:rPr>
          <w:rFonts w:cs="Times New Roman"/>
          <w:szCs w:val="24"/>
        </w:rPr>
        <w:t>that</w:t>
      </w:r>
      <w:proofErr w:type="gramEnd"/>
      <w:r w:rsidRPr="00D601FA">
        <w:rPr>
          <w:rFonts w:cs="Times New Roman"/>
          <w:szCs w:val="24"/>
        </w:rPr>
        <w:t xml:space="preserve"> LVMH is using in each if these.</w:t>
      </w:r>
    </w:p>
    <w:p w:rsidR="006158F0" w:rsidRDefault="006158F0" w:rsidP="006158F0">
      <w:pPr>
        <w:autoSpaceDE w:val="0"/>
        <w:autoSpaceDN w:val="0"/>
        <w:adjustRightInd w:val="0"/>
      </w:pPr>
      <w:r>
        <w:rPr>
          <w:rFonts w:cs="Times New Roman"/>
          <w:szCs w:val="24"/>
        </w:rPr>
        <w:tab/>
        <w:t xml:space="preserve">The </w:t>
      </w:r>
      <w:r w:rsidRPr="00941A3A">
        <w:t>LVMH's cosmetics</w:t>
      </w:r>
      <w:r>
        <w:t xml:space="preserve"> and </w:t>
      </w:r>
      <w:r w:rsidRPr="00941A3A">
        <w:t xml:space="preserve">perfumes </w:t>
      </w:r>
      <w:r>
        <w:t>are the key segments of the business. In the case of the cosmetics, the strategy of crafting and Executing was used. On the other hand, in the case of perfumes, the strategy of LVMH’s internet was used after holding a forum</w:t>
      </w:r>
      <w:r w:rsidR="000952C3">
        <w:t xml:space="preserve"> between May and October in 2001 in LVMH House. </w:t>
      </w:r>
    </w:p>
    <w:p w:rsidR="00D601FA" w:rsidRDefault="00D601FA" w:rsidP="00D601FA">
      <w:pPr>
        <w:autoSpaceDE w:val="0"/>
        <w:autoSpaceDN w:val="0"/>
        <w:adjustRightInd w:val="0"/>
        <w:rPr>
          <w:rFonts w:cs="Times New Roman"/>
          <w:b/>
          <w:szCs w:val="24"/>
        </w:rPr>
      </w:pPr>
      <w:r w:rsidRPr="000952C3">
        <w:rPr>
          <w:rFonts w:cs="Times New Roman"/>
          <w:b/>
          <w:szCs w:val="24"/>
        </w:rPr>
        <w:t>d. Is there a common strategic approach used in managing LVMH’s portfolio of businesses?</w:t>
      </w:r>
    </w:p>
    <w:p w:rsidR="000952C3" w:rsidRPr="0025100F" w:rsidRDefault="000952C3" w:rsidP="0025100F">
      <w:pPr>
        <w:ind w:firstLine="720"/>
      </w:pPr>
      <w:r>
        <w:t>The common strategy that was used to approach the LVMH’s portfolio was any that included brands such as perfumes and cosmetics, jewelry and watches, champagnes and wines and fashion. However, the LVMH management identified</w:t>
      </w:r>
      <w:r w:rsidR="0025100F">
        <w:t xml:space="preserve"> various</w:t>
      </w:r>
      <w:r>
        <w:t xml:space="preserve"> business synergies </w:t>
      </w:r>
      <w:r w:rsidR="0025100F">
        <w:t>that ensured the business share the best practices and ensure leverage of skills and competencies. The key business synergies include share of leadership roles, design innovation, technological innovation and efficiency operation.</w:t>
      </w:r>
    </w:p>
    <w:p w:rsidR="00D601FA" w:rsidRPr="000952C3" w:rsidRDefault="00D601FA" w:rsidP="00D601FA">
      <w:pPr>
        <w:autoSpaceDE w:val="0"/>
        <w:autoSpaceDN w:val="0"/>
        <w:adjustRightInd w:val="0"/>
        <w:rPr>
          <w:rFonts w:cs="Times New Roman"/>
          <w:b/>
          <w:bCs/>
          <w:szCs w:val="24"/>
        </w:rPr>
      </w:pPr>
      <w:r w:rsidRPr="000952C3">
        <w:rPr>
          <w:rFonts w:cs="Times New Roman"/>
          <w:b/>
          <w:bCs/>
          <w:szCs w:val="24"/>
        </w:rPr>
        <w:t>2. LVMH’s Portfolio of Businesses</w:t>
      </w:r>
    </w:p>
    <w:p w:rsidR="00D601FA" w:rsidRPr="000952C3" w:rsidRDefault="00D601FA" w:rsidP="00D601FA">
      <w:pPr>
        <w:autoSpaceDE w:val="0"/>
        <w:autoSpaceDN w:val="0"/>
        <w:adjustRightInd w:val="0"/>
        <w:rPr>
          <w:rFonts w:cs="Times New Roman"/>
          <w:b/>
          <w:szCs w:val="24"/>
        </w:rPr>
      </w:pPr>
      <w:r w:rsidRPr="000952C3">
        <w:rPr>
          <w:rFonts w:cs="Times New Roman"/>
          <w:b/>
          <w:szCs w:val="24"/>
        </w:rPr>
        <w:t xml:space="preserve">a. What is the ‘Industry Attractiveness’ for EACH of the original and acquired </w:t>
      </w:r>
      <w:r w:rsidR="0025100F" w:rsidRPr="000952C3">
        <w:rPr>
          <w:rFonts w:cs="Times New Roman"/>
          <w:b/>
          <w:szCs w:val="24"/>
        </w:rPr>
        <w:t>businesses?</w:t>
      </w:r>
    </w:p>
    <w:p w:rsidR="00D601FA" w:rsidRDefault="00D601FA" w:rsidP="00D601FA">
      <w:pPr>
        <w:autoSpaceDE w:val="0"/>
        <w:autoSpaceDN w:val="0"/>
        <w:adjustRightInd w:val="0"/>
        <w:rPr>
          <w:rFonts w:cs="Times New Roman"/>
          <w:b/>
          <w:szCs w:val="24"/>
        </w:rPr>
      </w:pPr>
      <w:r w:rsidRPr="000952C3">
        <w:rPr>
          <w:rFonts w:cs="Times New Roman"/>
          <w:b/>
          <w:szCs w:val="24"/>
        </w:rPr>
        <w:t>(</w:t>
      </w:r>
      <w:proofErr w:type="gramStart"/>
      <w:r w:rsidRPr="000952C3">
        <w:rPr>
          <w:rFonts w:cs="Times New Roman"/>
          <w:b/>
          <w:szCs w:val="24"/>
        </w:rPr>
        <w:t>need</w:t>
      </w:r>
      <w:proofErr w:type="gramEnd"/>
      <w:r w:rsidRPr="000952C3">
        <w:rPr>
          <w:rFonts w:cs="Times New Roman"/>
          <w:b/>
          <w:szCs w:val="24"/>
        </w:rPr>
        <w:t xml:space="preserve"> to do for each key business &amp; industry)</w:t>
      </w:r>
    </w:p>
    <w:p w:rsidR="0025100F" w:rsidRPr="0025100F" w:rsidRDefault="0025100F" w:rsidP="005450DF">
      <w:pPr>
        <w:rPr>
          <w:rFonts w:cs="Times New Roman"/>
          <w:szCs w:val="24"/>
        </w:rPr>
      </w:pPr>
      <w:r>
        <w:rPr>
          <w:rFonts w:cs="Times New Roman"/>
          <w:szCs w:val="24"/>
        </w:rPr>
        <w:tab/>
        <w:t xml:space="preserve">A business or a product that has </w:t>
      </w:r>
      <w:r w:rsidR="005450DF">
        <w:rPr>
          <w:rFonts w:cs="Times New Roman"/>
          <w:szCs w:val="24"/>
        </w:rPr>
        <w:t>industry</w:t>
      </w:r>
      <w:r>
        <w:rPr>
          <w:rFonts w:cs="Times New Roman"/>
          <w:szCs w:val="24"/>
        </w:rPr>
        <w:t xml:space="preserve"> </w:t>
      </w:r>
      <w:r w:rsidR="005450DF">
        <w:rPr>
          <w:rFonts w:cs="Times New Roman"/>
          <w:szCs w:val="24"/>
        </w:rPr>
        <w:t>attractiveness</w:t>
      </w:r>
      <w:r>
        <w:rPr>
          <w:rFonts w:cs="Times New Roman"/>
          <w:szCs w:val="24"/>
        </w:rPr>
        <w:t xml:space="preserve"> is the one that has a promising high profits and a long term competitive advantage. </w:t>
      </w:r>
      <w:r w:rsidR="005450DF">
        <w:rPr>
          <w:rFonts w:cs="Times New Roman"/>
          <w:szCs w:val="24"/>
        </w:rPr>
        <w:t xml:space="preserve">The businesses that contained an industry attractiveness is the one that dealt with products such as jewelry, watches, writing instruments, </w:t>
      </w:r>
      <w:r w:rsidR="005450DF">
        <w:rPr>
          <w:rFonts w:cs="Times New Roman"/>
          <w:szCs w:val="24"/>
        </w:rPr>
        <w:lastRenderedPageBreak/>
        <w:t>fragrances and cosmetics, ready to wear fashion, haute couture, champagnes and wines. Additionally, the star products were taken to be an industry attractiveness business</w:t>
      </w:r>
      <w:r w:rsidR="005450DF">
        <w:t xml:space="preserve"> </w:t>
      </w:r>
    </w:p>
    <w:p w:rsidR="00D601FA" w:rsidRDefault="00D601FA" w:rsidP="00D601FA">
      <w:pPr>
        <w:autoSpaceDE w:val="0"/>
        <w:autoSpaceDN w:val="0"/>
        <w:adjustRightInd w:val="0"/>
        <w:rPr>
          <w:rFonts w:cs="Times New Roman"/>
          <w:b/>
          <w:szCs w:val="24"/>
        </w:rPr>
      </w:pPr>
      <w:r w:rsidRPr="000952C3">
        <w:rPr>
          <w:rFonts w:cs="Times New Roman"/>
          <w:b/>
          <w:szCs w:val="24"/>
        </w:rPr>
        <w:t>b. What is the relative ‘Competitive Strength’ position of EACH?</w:t>
      </w:r>
    </w:p>
    <w:p w:rsidR="005450DF" w:rsidRPr="000952C3" w:rsidRDefault="005450DF" w:rsidP="005450DF">
      <w:pPr>
        <w:rPr>
          <w:rFonts w:cs="Times New Roman"/>
          <w:b/>
          <w:szCs w:val="24"/>
        </w:rPr>
      </w:pPr>
      <w:r>
        <w:rPr>
          <w:rFonts w:cs="Times New Roman"/>
          <w:b/>
          <w:szCs w:val="24"/>
        </w:rPr>
        <w:tab/>
      </w:r>
      <w:r>
        <w:rPr>
          <w:rFonts w:cs="Times New Roman"/>
          <w:szCs w:val="24"/>
        </w:rPr>
        <w:t>For the case of star brands, t</w:t>
      </w:r>
      <w:r>
        <w:t>hey are believed to contribute to the corporate advantage in the long term since being the star brands, they contained the staying power and are highly profitable therefore and they grow rapidly. They therefore, promising of high profits. On the other hand, for the case of brands such as perfumes and cosmetics, jewelry and watches, champagnes and wines and fashion, t</w:t>
      </w:r>
      <w:r>
        <w:rPr>
          <w:rFonts w:cs="Times New Roman"/>
          <w:szCs w:val="24"/>
        </w:rPr>
        <w:t>hey were the most expensive, elegant, innovative and elegant products that were produced.</w:t>
      </w:r>
      <w:r>
        <w:t xml:space="preserve"> For these compelling positive attributes of each product, they therefore make up a competitive strength for the industry.</w:t>
      </w:r>
    </w:p>
    <w:p w:rsidR="00D601FA" w:rsidRDefault="00D601FA" w:rsidP="00D601FA">
      <w:pPr>
        <w:autoSpaceDE w:val="0"/>
        <w:autoSpaceDN w:val="0"/>
        <w:adjustRightInd w:val="0"/>
        <w:rPr>
          <w:rFonts w:cs="Times New Roman"/>
          <w:b/>
          <w:szCs w:val="24"/>
        </w:rPr>
      </w:pPr>
      <w:r w:rsidRPr="000952C3">
        <w:rPr>
          <w:rFonts w:cs="Times New Roman"/>
          <w:b/>
          <w:szCs w:val="24"/>
        </w:rPr>
        <w:t>c. What are the ‘Business Fit’ &amp; Synergies of each of those businesses?</w:t>
      </w:r>
    </w:p>
    <w:p w:rsidR="005450DF" w:rsidRDefault="000E3B6E" w:rsidP="00C17072">
      <w:pPr>
        <w:ind w:firstLine="720"/>
      </w:pPr>
      <w:r>
        <w:t xml:space="preserve">LVMH management identified the business fit and synergies for the business. They include, leverage skills and competencies, combination of common activities so as to reduce the expenses. Additionally, managers from different job classifications, geographical areas and different businesses come together to discuss issues pertaining to efficiency in operation, technological innovation and leadership. They also share their personal experiences and knowledge to ensure the success of the business. However, Arnault places a lot of </w:t>
      </w:r>
      <w:r w:rsidR="005450DF">
        <w:t>emphasis on</w:t>
      </w:r>
      <w:r>
        <w:t xml:space="preserve"> </w:t>
      </w:r>
      <w:r w:rsidR="005450DF">
        <w:t xml:space="preserve">internal growth </w:t>
      </w:r>
      <w:r>
        <w:t xml:space="preserve">of a business </w:t>
      </w:r>
      <w:r w:rsidR="005450DF">
        <w:t xml:space="preserve">by </w:t>
      </w:r>
      <w:r>
        <w:t xml:space="preserve">capturing strategic – fit portfolio benefits. Additionally, </w:t>
      </w:r>
      <w:r w:rsidR="005450DF">
        <w:t xml:space="preserve">Arnault based the </w:t>
      </w:r>
      <w:r>
        <w:t>strategies of the company on a set of core values that was deemed a success to each of the business unit.</w:t>
      </w:r>
    </w:p>
    <w:p w:rsidR="00D601FA" w:rsidRPr="00C17072" w:rsidRDefault="00D601FA" w:rsidP="00C17072">
      <w:r w:rsidRPr="000952C3">
        <w:rPr>
          <w:rFonts w:cs="Times New Roman"/>
          <w:b/>
          <w:szCs w:val="24"/>
        </w:rPr>
        <w:t>d. Which of the LMVH businesses have a good ‘strategic fit’ with</w:t>
      </w:r>
      <w:r w:rsidR="00C17072">
        <w:rPr>
          <w:rFonts w:cs="Times New Roman"/>
          <w:b/>
          <w:szCs w:val="24"/>
        </w:rPr>
        <w:t xml:space="preserve"> </w:t>
      </w:r>
      <w:r w:rsidRPr="000952C3">
        <w:rPr>
          <w:rFonts w:cs="Times New Roman"/>
          <w:b/>
          <w:szCs w:val="24"/>
        </w:rPr>
        <w:t>the other businesses or</w:t>
      </w:r>
    </w:p>
    <w:p w:rsidR="00D601FA" w:rsidRDefault="00C17072" w:rsidP="00D601FA">
      <w:pPr>
        <w:autoSpaceDE w:val="0"/>
        <w:autoSpaceDN w:val="0"/>
        <w:adjustRightInd w:val="0"/>
        <w:rPr>
          <w:rFonts w:cs="Times New Roman"/>
          <w:b/>
          <w:szCs w:val="24"/>
        </w:rPr>
      </w:pPr>
      <w:r w:rsidRPr="000952C3">
        <w:rPr>
          <w:rFonts w:cs="Times New Roman"/>
          <w:b/>
          <w:szCs w:val="24"/>
        </w:rPr>
        <w:t>Contribute</w:t>
      </w:r>
      <w:r w:rsidR="00D601FA" w:rsidRPr="000952C3">
        <w:rPr>
          <w:rFonts w:cs="Times New Roman"/>
          <w:b/>
          <w:szCs w:val="24"/>
        </w:rPr>
        <w:t xml:space="preserve"> to LMVH’s common competencies?</w:t>
      </w:r>
    </w:p>
    <w:p w:rsidR="00C17072" w:rsidRDefault="00C17072" w:rsidP="00D601FA">
      <w:pPr>
        <w:autoSpaceDE w:val="0"/>
        <w:autoSpaceDN w:val="0"/>
        <w:adjustRightInd w:val="0"/>
        <w:rPr>
          <w:rFonts w:cs="Times New Roman"/>
          <w:szCs w:val="24"/>
        </w:rPr>
      </w:pPr>
      <w:r>
        <w:rPr>
          <w:rFonts w:cs="Times New Roman"/>
          <w:b/>
          <w:szCs w:val="24"/>
        </w:rPr>
        <w:lastRenderedPageBreak/>
        <w:tab/>
      </w:r>
      <w:r>
        <w:rPr>
          <w:rFonts w:cs="Times New Roman"/>
          <w:szCs w:val="24"/>
        </w:rPr>
        <w:t>The business of selling luxury products and star brands is deemed to be a strategic fit. These businesses are seen to have resulted to creation of customer relationship management. It is also believed to have created the customer loyalty to the prestigious brands. It has also improved the communication with the customers through internet sites where a customer can purchase faster, frequently and in large amounts.</w:t>
      </w:r>
    </w:p>
    <w:p w:rsidR="006605F2" w:rsidRDefault="006605F2" w:rsidP="00D601FA">
      <w:pPr>
        <w:autoSpaceDE w:val="0"/>
        <w:autoSpaceDN w:val="0"/>
        <w:adjustRightInd w:val="0"/>
        <w:rPr>
          <w:rFonts w:cs="Times New Roman"/>
          <w:szCs w:val="24"/>
        </w:rPr>
      </w:pPr>
    </w:p>
    <w:p w:rsidR="006605F2" w:rsidRDefault="006605F2" w:rsidP="00D601FA">
      <w:pPr>
        <w:autoSpaceDE w:val="0"/>
        <w:autoSpaceDN w:val="0"/>
        <w:adjustRightInd w:val="0"/>
        <w:rPr>
          <w:rFonts w:cs="Times New Roman"/>
          <w:szCs w:val="24"/>
        </w:rPr>
      </w:pPr>
    </w:p>
    <w:p w:rsidR="006605F2" w:rsidRPr="000952C3" w:rsidRDefault="006605F2" w:rsidP="00D601FA">
      <w:pPr>
        <w:autoSpaceDE w:val="0"/>
        <w:autoSpaceDN w:val="0"/>
        <w:adjustRightInd w:val="0"/>
        <w:rPr>
          <w:rFonts w:cs="Times New Roman"/>
          <w:b/>
          <w:szCs w:val="24"/>
        </w:rPr>
      </w:pPr>
    </w:p>
    <w:p w:rsidR="00D601FA" w:rsidRPr="000952C3" w:rsidRDefault="00D601FA" w:rsidP="00D601FA">
      <w:pPr>
        <w:autoSpaceDE w:val="0"/>
        <w:autoSpaceDN w:val="0"/>
        <w:adjustRightInd w:val="0"/>
        <w:rPr>
          <w:rFonts w:cs="Times New Roman"/>
          <w:b/>
          <w:szCs w:val="24"/>
        </w:rPr>
      </w:pPr>
      <w:r w:rsidRPr="000952C3">
        <w:rPr>
          <w:rFonts w:cs="Times New Roman"/>
          <w:b/>
          <w:szCs w:val="24"/>
        </w:rPr>
        <w:t>e. Use the 9-cell attractiveness/strength matrix to summarize, visualize, and support your</w:t>
      </w:r>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assessment</w:t>
      </w:r>
      <w:proofErr w:type="gramEnd"/>
      <w:r w:rsidRPr="000952C3">
        <w:rPr>
          <w:rFonts w:cs="Times New Roman"/>
          <w:b/>
          <w:szCs w:val="24"/>
        </w:rPr>
        <w:t>.</w:t>
      </w:r>
    </w:p>
    <w:tbl>
      <w:tblPr>
        <w:tblStyle w:val="TableGrid"/>
        <w:tblpPr w:leftFromText="180" w:rightFromText="180" w:vertAnchor="text" w:horzAnchor="page" w:tblpX="5338" w:tblpY="383"/>
        <w:tblOverlap w:val="never"/>
        <w:tblW w:w="0" w:type="auto"/>
        <w:tblLook w:val="04A0"/>
      </w:tblPr>
      <w:tblGrid>
        <w:gridCol w:w="1416"/>
        <w:gridCol w:w="1326"/>
        <w:gridCol w:w="1403"/>
      </w:tblGrid>
      <w:tr w:rsidR="00952061" w:rsidTr="00952061">
        <w:trPr>
          <w:trHeight w:val="1250"/>
        </w:trPr>
        <w:tc>
          <w:tcPr>
            <w:tcW w:w="1416" w:type="dxa"/>
          </w:tcPr>
          <w:p w:rsidR="00952061" w:rsidRPr="006605F2" w:rsidRDefault="00952061" w:rsidP="00952061">
            <w:pPr>
              <w:autoSpaceDE w:val="0"/>
              <w:autoSpaceDN w:val="0"/>
              <w:adjustRightInd w:val="0"/>
              <w:rPr>
                <w:rFonts w:cs="Times New Roman"/>
                <w:szCs w:val="24"/>
              </w:rPr>
            </w:pPr>
          </w:p>
          <w:p w:rsidR="00952061" w:rsidRPr="006605F2" w:rsidRDefault="00952061" w:rsidP="00952061">
            <w:pPr>
              <w:autoSpaceDE w:val="0"/>
              <w:autoSpaceDN w:val="0"/>
              <w:adjustRightInd w:val="0"/>
              <w:rPr>
                <w:rFonts w:cs="Times New Roman"/>
                <w:szCs w:val="24"/>
              </w:rPr>
            </w:pPr>
          </w:p>
          <w:p w:rsidR="00952061" w:rsidRPr="006605F2" w:rsidRDefault="00952061" w:rsidP="00952061">
            <w:pPr>
              <w:autoSpaceDE w:val="0"/>
              <w:autoSpaceDN w:val="0"/>
              <w:adjustRightInd w:val="0"/>
              <w:rPr>
                <w:rFonts w:cs="Times New Roman"/>
                <w:szCs w:val="24"/>
              </w:rPr>
            </w:pPr>
            <w:r w:rsidRPr="006605F2">
              <w:rPr>
                <w:rFonts w:cs="Times New Roman"/>
                <w:szCs w:val="24"/>
              </w:rPr>
              <w:t>Invest/Grow</w:t>
            </w:r>
          </w:p>
        </w:tc>
        <w:tc>
          <w:tcPr>
            <w:tcW w:w="1326" w:type="dxa"/>
          </w:tcPr>
          <w:p w:rsidR="00952061" w:rsidRPr="006605F2" w:rsidRDefault="00952061" w:rsidP="00952061">
            <w:pPr>
              <w:autoSpaceDE w:val="0"/>
              <w:autoSpaceDN w:val="0"/>
              <w:adjustRightInd w:val="0"/>
              <w:rPr>
                <w:rFonts w:cs="Times New Roman"/>
                <w:szCs w:val="24"/>
              </w:rPr>
            </w:pPr>
          </w:p>
        </w:tc>
        <w:tc>
          <w:tcPr>
            <w:tcW w:w="1403" w:type="dxa"/>
          </w:tcPr>
          <w:p w:rsidR="00952061" w:rsidRPr="006605F2" w:rsidRDefault="00952061" w:rsidP="00952061">
            <w:pPr>
              <w:autoSpaceDE w:val="0"/>
              <w:autoSpaceDN w:val="0"/>
              <w:adjustRightInd w:val="0"/>
              <w:rPr>
                <w:rFonts w:cs="Times New Roman"/>
                <w:szCs w:val="24"/>
              </w:rPr>
            </w:pPr>
          </w:p>
        </w:tc>
      </w:tr>
      <w:tr w:rsidR="00952061" w:rsidTr="00952061">
        <w:trPr>
          <w:trHeight w:val="1160"/>
        </w:trPr>
        <w:tc>
          <w:tcPr>
            <w:tcW w:w="1416" w:type="dxa"/>
          </w:tcPr>
          <w:p w:rsidR="00952061" w:rsidRPr="006605F2" w:rsidRDefault="00952061" w:rsidP="00952061">
            <w:pPr>
              <w:autoSpaceDE w:val="0"/>
              <w:autoSpaceDN w:val="0"/>
              <w:adjustRightInd w:val="0"/>
              <w:rPr>
                <w:rFonts w:cs="Times New Roman"/>
                <w:szCs w:val="24"/>
              </w:rPr>
            </w:pPr>
          </w:p>
        </w:tc>
        <w:tc>
          <w:tcPr>
            <w:tcW w:w="1326" w:type="dxa"/>
          </w:tcPr>
          <w:p w:rsidR="00952061" w:rsidRPr="006605F2" w:rsidRDefault="00952061" w:rsidP="00952061">
            <w:pPr>
              <w:autoSpaceDE w:val="0"/>
              <w:autoSpaceDN w:val="0"/>
              <w:adjustRightInd w:val="0"/>
              <w:rPr>
                <w:rFonts w:cs="Times New Roman"/>
                <w:szCs w:val="24"/>
              </w:rPr>
            </w:pPr>
          </w:p>
          <w:p w:rsidR="00952061" w:rsidRPr="006605F2" w:rsidRDefault="00952061" w:rsidP="00952061">
            <w:pPr>
              <w:autoSpaceDE w:val="0"/>
              <w:autoSpaceDN w:val="0"/>
              <w:adjustRightInd w:val="0"/>
              <w:rPr>
                <w:rFonts w:cs="Times New Roman"/>
                <w:szCs w:val="24"/>
              </w:rPr>
            </w:pPr>
            <w:r w:rsidRPr="006605F2">
              <w:rPr>
                <w:rFonts w:cs="Times New Roman"/>
                <w:szCs w:val="24"/>
              </w:rPr>
              <w:t>Selectivity/ Earning</w:t>
            </w:r>
          </w:p>
        </w:tc>
        <w:tc>
          <w:tcPr>
            <w:tcW w:w="1403" w:type="dxa"/>
          </w:tcPr>
          <w:p w:rsidR="00952061" w:rsidRPr="006605F2" w:rsidRDefault="00952061" w:rsidP="00952061">
            <w:pPr>
              <w:autoSpaceDE w:val="0"/>
              <w:autoSpaceDN w:val="0"/>
              <w:adjustRightInd w:val="0"/>
              <w:rPr>
                <w:rFonts w:cs="Times New Roman"/>
                <w:szCs w:val="24"/>
              </w:rPr>
            </w:pPr>
          </w:p>
        </w:tc>
      </w:tr>
      <w:tr w:rsidR="00952061" w:rsidTr="00952061">
        <w:trPr>
          <w:trHeight w:val="1340"/>
        </w:trPr>
        <w:tc>
          <w:tcPr>
            <w:tcW w:w="1416" w:type="dxa"/>
          </w:tcPr>
          <w:p w:rsidR="00952061" w:rsidRPr="006605F2" w:rsidRDefault="00952061" w:rsidP="00952061">
            <w:pPr>
              <w:autoSpaceDE w:val="0"/>
              <w:autoSpaceDN w:val="0"/>
              <w:adjustRightInd w:val="0"/>
              <w:rPr>
                <w:rFonts w:cs="Times New Roman"/>
                <w:szCs w:val="24"/>
              </w:rPr>
            </w:pPr>
          </w:p>
        </w:tc>
        <w:tc>
          <w:tcPr>
            <w:tcW w:w="1326" w:type="dxa"/>
          </w:tcPr>
          <w:p w:rsidR="00952061" w:rsidRPr="006605F2" w:rsidRDefault="00952061" w:rsidP="00952061">
            <w:pPr>
              <w:autoSpaceDE w:val="0"/>
              <w:autoSpaceDN w:val="0"/>
              <w:adjustRightInd w:val="0"/>
              <w:rPr>
                <w:rFonts w:cs="Times New Roman"/>
                <w:szCs w:val="24"/>
              </w:rPr>
            </w:pPr>
          </w:p>
        </w:tc>
        <w:tc>
          <w:tcPr>
            <w:tcW w:w="1403" w:type="dxa"/>
          </w:tcPr>
          <w:p w:rsidR="00952061" w:rsidRPr="006605F2" w:rsidRDefault="00952061" w:rsidP="00952061">
            <w:pPr>
              <w:autoSpaceDE w:val="0"/>
              <w:autoSpaceDN w:val="0"/>
              <w:adjustRightInd w:val="0"/>
              <w:rPr>
                <w:rFonts w:cs="Times New Roman"/>
                <w:szCs w:val="24"/>
              </w:rPr>
            </w:pPr>
          </w:p>
          <w:p w:rsidR="00952061" w:rsidRPr="006605F2" w:rsidRDefault="00952061" w:rsidP="00952061">
            <w:pPr>
              <w:autoSpaceDE w:val="0"/>
              <w:autoSpaceDN w:val="0"/>
              <w:adjustRightInd w:val="0"/>
              <w:rPr>
                <w:rFonts w:cs="Times New Roman"/>
                <w:szCs w:val="24"/>
              </w:rPr>
            </w:pPr>
            <w:r w:rsidRPr="006605F2">
              <w:rPr>
                <w:rFonts w:cs="Times New Roman"/>
                <w:szCs w:val="24"/>
              </w:rPr>
              <w:t>Harvest/Sell</w:t>
            </w:r>
          </w:p>
        </w:tc>
      </w:tr>
    </w:tbl>
    <w:p w:rsidR="006605F2" w:rsidRDefault="006605F2" w:rsidP="00D601FA">
      <w:pPr>
        <w:autoSpaceDE w:val="0"/>
        <w:autoSpaceDN w:val="0"/>
        <w:adjustRightInd w:val="0"/>
        <w:rPr>
          <w:rFonts w:cs="Times New Roman"/>
          <w:b/>
          <w:szCs w:val="24"/>
        </w:rPr>
      </w:pPr>
    </w:p>
    <w:p w:rsidR="00952061" w:rsidRPr="00952061" w:rsidRDefault="006605F2" w:rsidP="00D601FA">
      <w:pPr>
        <w:autoSpaceDE w:val="0"/>
        <w:autoSpaceDN w:val="0"/>
        <w:adjustRightInd w:val="0"/>
        <w:rPr>
          <w:rFonts w:cs="Times New Roman"/>
          <w:szCs w:val="24"/>
        </w:rPr>
      </w:pPr>
      <w:r w:rsidRPr="00952061">
        <w:rPr>
          <w:rFonts w:cs="Times New Roman"/>
          <w:szCs w:val="24"/>
        </w:rPr>
        <w:t>INDUSTRY</w:t>
      </w:r>
    </w:p>
    <w:p w:rsidR="006605F2" w:rsidRDefault="00952061" w:rsidP="00952061">
      <w:pPr>
        <w:autoSpaceDE w:val="0"/>
        <w:autoSpaceDN w:val="0"/>
        <w:adjustRightInd w:val="0"/>
        <w:rPr>
          <w:rFonts w:cs="Times New Roman"/>
          <w:b/>
          <w:szCs w:val="24"/>
        </w:rPr>
      </w:pPr>
      <w:r w:rsidRPr="00952061">
        <w:rPr>
          <w:rFonts w:cs="Times New Roman"/>
          <w:szCs w:val="24"/>
        </w:rPr>
        <w:t xml:space="preserve"> ATTRACTIVENESS:</w:t>
      </w:r>
      <w:r>
        <w:rPr>
          <w:rFonts w:cs="Times New Roman"/>
          <w:b/>
          <w:szCs w:val="24"/>
        </w:rPr>
        <w:tab/>
      </w:r>
      <w:r w:rsidR="006605F2">
        <w:rPr>
          <w:rFonts w:cs="Times New Roman"/>
          <w:b/>
          <w:szCs w:val="24"/>
        </w:rPr>
        <w:t>HIGH</w:t>
      </w:r>
    </w:p>
    <w:p w:rsidR="00952061" w:rsidRDefault="00952061" w:rsidP="00952061">
      <w:pPr>
        <w:autoSpaceDE w:val="0"/>
        <w:autoSpaceDN w:val="0"/>
        <w:adjustRightInd w:val="0"/>
        <w:ind w:firstLine="720"/>
        <w:rPr>
          <w:rFonts w:cs="Times New Roman"/>
          <w:b/>
          <w:szCs w:val="24"/>
        </w:rPr>
      </w:pPr>
    </w:p>
    <w:p w:rsidR="006605F2" w:rsidRDefault="006605F2" w:rsidP="006605F2">
      <w:pPr>
        <w:tabs>
          <w:tab w:val="center" w:pos="762"/>
        </w:tabs>
        <w:autoSpaceDE w:val="0"/>
        <w:autoSpaceDN w:val="0"/>
        <w:adjustRightInd w:val="0"/>
        <w:rPr>
          <w:rFonts w:cs="Times New Roman"/>
          <w:b/>
          <w:szCs w:val="24"/>
        </w:rPr>
      </w:pPr>
      <w:r>
        <w:rPr>
          <w:rFonts w:cs="Times New Roman"/>
          <w:b/>
          <w:szCs w:val="24"/>
        </w:rPr>
        <w:tab/>
        <w:t xml:space="preserve">       </w:t>
      </w:r>
      <w:r w:rsidR="00952061">
        <w:rPr>
          <w:rFonts w:cs="Times New Roman"/>
          <w:b/>
          <w:szCs w:val="24"/>
        </w:rPr>
        <w:tab/>
      </w:r>
      <w:r w:rsidR="00952061">
        <w:rPr>
          <w:rFonts w:cs="Times New Roman"/>
          <w:b/>
          <w:szCs w:val="24"/>
        </w:rPr>
        <w:tab/>
        <w:t xml:space="preserve">     </w:t>
      </w:r>
      <w:r>
        <w:rPr>
          <w:rFonts w:cs="Times New Roman"/>
          <w:b/>
          <w:szCs w:val="24"/>
        </w:rPr>
        <w:t>MEDIUM</w:t>
      </w:r>
    </w:p>
    <w:p w:rsidR="006605F2" w:rsidRDefault="006605F2" w:rsidP="006605F2">
      <w:pPr>
        <w:tabs>
          <w:tab w:val="center" w:pos="762"/>
        </w:tabs>
        <w:autoSpaceDE w:val="0"/>
        <w:autoSpaceDN w:val="0"/>
        <w:adjustRightInd w:val="0"/>
        <w:rPr>
          <w:rFonts w:cs="Times New Roman"/>
          <w:b/>
          <w:szCs w:val="24"/>
        </w:rPr>
      </w:pPr>
    </w:p>
    <w:p w:rsidR="006605F2" w:rsidRDefault="006605F2" w:rsidP="006605F2">
      <w:pPr>
        <w:tabs>
          <w:tab w:val="center" w:pos="762"/>
        </w:tabs>
        <w:autoSpaceDE w:val="0"/>
        <w:autoSpaceDN w:val="0"/>
        <w:adjustRightInd w:val="0"/>
        <w:rPr>
          <w:rFonts w:cs="Times New Roman"/>
          <w:b/>
          <w:szCs w:val="24"/>
        </w:rPr>
      </w:pPr>
      <w:r>
        <w:rPr>
          <w:rFonts w:cs="Times New Roman"/>
          <w:b/>
          <w:szCs w:val="24"/>
        </w:rPr>
        <w:tab/>
      </w:r>
      <w:r w:rsidR="00952061">
        <w:rPr>
          <w:rFonts w:cs="Times New Roman"/>
          <w:b/>
          <w:szCs w:val="24"/>
        </w:rPr>
        <w:tab/>
      </w:r>
      <w:r w:rsidR="00952061">
        <w:rPr>
          <w:rFonts w:cs="Times New Roman"/>
          <w:b/>
          <w:szCs w:val="24"/>
        </w:rPr>
        <w:tab/>
      </w:r>
      <w:r w:rsidR="00952061">
        <w:rPr>
          <w:rFonts w:cs="Times New Roman"/>
          <w:b/>
          <w:szCs w:val="24"/>
        </w:rPr>
        <w:tab/>
      </w:r>
      <w:r>
        <w:rPr>
          <w:rFonts w:cs="Times New Roman"/>
          <w:b/>
          <w:szCs w:val="24"/>
        </w:rPr>
        <w:t>LOW</w:t>
      </w:r>
      <w:r>
        <w:rPr>
          <w:rFonts w:cs="Times New Roman"/>
          <w:b/>
          <w:szCs w:val="24"/>
        </w:rPr>
        <w:tab/>
      </w:r>
    </w:p>
    <w:p w:rsidR="006605F2" w:rsidRDefault="006605F2" w:rsidP="006605F2">
      <w:pPr>
        <w:tabs>
          <w:tab w:val="center" w:pos="762"/>
        </w:tabs>
        <w:autoSpaceDE w:val="0"/>
        <w:autoSpaceDN w:val="0"/>
        <w:adjustRightInd w:val="0"/>
        <w:rPr>
          <w:rFonts w:cs="Times New Roman"/>
          <w:b/>
          <w:szCs w:val="24"/>
        </w:rPr>
      </w:pPr>
    </w:p>
    <w:p w:rsidR="00952061" w:rsidRDefault="006605F2" w:rsidP="006605F2">
      <w:pPr>
        <w:tabs>
          <w:tab w:val="center" w:pos="762"/>
        </w:tabs>
        <w:autoSpaceDE w:val="0"/>
        <w:autoSpaceDN w:val="0"/>
        <w:adjustRightInd w:val="0"/>
        <w:rPr>
          <w:rFonts w:cs="Times New Roman"/>
          <w:b/>
          <w:szCs w:val="24"/>
        </w:rPr>
      </w:pPr>
      <w:r>
        <w:rPr>
          <w:rFonts w:cs="Times New Roman"/>
          <w:b/>
          <w:szCs w:val="24"/>
        </w:rPr>
        <w:tab/>
      </w:r>
      <w:r>
        <w:rPr>
          <w:rFonts w:cs="Times New Roman"/>
          <w:b/>
          <w:szCs w:val="24"/>
        </w:rPr>
        <w:tab/>
      </w:r>
      <w:r>
        <w:rPr>
          <w:rFonts w:cs="Times New Roman"/>
          <w:b/>
          <w:szCs w:val="24"/>
        </w:rPr>
        <w:tab/>
      </w:r>
      <w:r w:rsidR="00952061">
        <w:rPr>
          <w:rFonts w:cs="Times New Roman"/>
          <w:b/>
          <w:szCs w:val="24"/>
        </w:rPr>
        <w:tab/>
      </w:r>
      <w:r w:rsidR="00952061">
        <w:rPr>
          <w:rFonts w:cs="Times New Roman"/>
          <w:b/>
          <w:szCs w:val="24"/>
        </w:rPr>
        <w:tab/>
      </w:r>
      <w:r w:rsidR="00952061">
        <w:rPr>
          <w:rFonts w:cs="Times New Roman"/>
          <w:b/>
          <w:szCs w:val="24"/>
        </w:rPr>
        <w:tab/>
      </w:r>
      <w:r>
        <w:rPr>
          <w:rFonts w:cs="Times New Roman"/>
          <w:b/>
          <w:szCs w:val="24"/>
        </w:rPr>
        <w:t>HIGH</w:t>
      </w:r>
      <w:r>
        <w:rPr>
          <w:rFonts w:cs="Times New Roman"/>
          <w:b/>
          <w:szCs w:val="24"/>
        </w:rPr>
        <w:tab/>
        <w:t xml:space="preserve">      MEDIUM     LOW</w:t>
      </w:r>
    </w:p>
    <w:p w:rsidR="00A41085" w:rsidRPr="00952061" w:rsidRDefault="00952061" w:rsidP="006605F2">
      <w:pPr>
        <w:tabs>
          <w:tab w:val="center" w:pos="762"/>
        </w:tabs>
        <w:autoSpaceDE w:val="0"/>
        <w:autoSpaceDN w:val="0"/>
        <w:adjustRightInd w:val="0"/>
        <w:rPr>
          <w:rFonts w:cs="Times New Roman"/>
          <w:szCs w:val="24"/>
        </w:rPr>
      </w:pPr>
      <w:r>
        <w:rPr>
          <w:rFonts w:cs="Times New Roman"/>
          <w:b/>
          <w:szCs w:val="24"/>
        </w:rPr>
        <w:tab/>
      </w:r>
      <w:r>
        <w:rPr>
          <w:rFonts w:cs="Times New Roman"/>
          <w:b/>
          <w:szCs w:val="24"/>
        </w:rPr>
        <w:tab/>
      </w:r>
      <w:r>
        <w:rPr>
          <w:rFonts w:cs="Times New Roman"/>
          <w:b/>
          <w:szCs w:val="24"/>
        </w:rPr>
        <w:tab/>
      </w:r>
      <w:r w:rsidRPr="00952061">
        <w:rPr>
          <w:rFonts w:cs="Times New Roman"/>
          <w:szCs w:val="24"/>
        </w:rPr>
        <w:t>BUSINESS UNIT COMPETITIVE STRENGTH</w:t>
      </w:r>
      <w:r w:rsidR="006605F2" w:rsidRPr="00952061">
        <w:rPr>
          <w:rFonts w:cs="Times New Roman"/>
          <w:szCs w:val="24"/>
        </w:rPr>
        <w:br w:type="textWrapping" w:clear="all"/>
      </w:r>
    </w:p>
    <w:p w:rsidR="00D601FA" w:rsidRDefault="00D601FA" w:rsidP="00D601FA">
      <w:pPr>
        <w:autoSpaceDE w:val="0"/>
        <w:autoSpaceDN w:val="0"/>
        <w:adjustRightInd w:val="0"/>
        <w:rPr>
          <w:rFonts w:cs="Times New Roman"/>
          <w:b/>
          <w:bCs/>
          <w:szCs w:val="24"/>
        </w:rPr>
      </w:pPr>
      <w:r w:rsidRPr="000952C3">
        <w:rPr>
          <w:rFonts w:cs="Times New Roman"/>
          <w:b/>
          <w:bCs/>
          <w:szCs w:val="24"/>
        </w:rPr>
        <w:t>3. Impact of Diversification Strategy on LVMH’s ‘Shareholder Value’</w:t>
      </w:r>
    </w:p>
    <w:p w:rsidR="00952061" w:rsidRPr="006F3F54" w:rsidRDefault="00952061" w:rsidP="006F3F54">
      <w:pPr>
        <w:ind w:firstLine="720"/>
      </w:pPr>
      <w:r>
        <w:lastRenderedPageBreak/>
        <w:t>The impact of the diversification strategy is that Arnault gained some shares in the company. Arnault controlled the Givenchy Couture haute couture, accessories and some ready to wear women fashion in the year 1988. Therefore, the share value of LVMH’s reduced for Arnault to fit into the company as the president. However, Arnault did increase the share of LVMH's company</w:t>
      </w:r>
      <w:r w:rsidR="006F3F54">
        <w:t xml:space="preserve"> to 24 –percent from 12- percent.</w:t>
      </w:r>
    </w:p>
    <w:p w:rsidR="00D601FA" w:rsidRPr="000952C3" w:rsidRDefault="00D601FA" w:rsidP="00D601FA">
      <w:pPr>
        <w:autoSpaceDE w:val="0"/>
        <w:autoSpaceDN w:val="0"/>
        <w:adjustRightInd w:val="0"/>
        <w:rPr>
          <w:rFonts w:cs="Times New Roman"/>
          <w:b/>
          <w:szCs w:val="24"/>
        </w:rPr>
      </w:pPr>
      <w:r w:rsidRPr="000952C3">
        <w:rPr>
          <w:rFonts w:cs="Times New Roman"/>
          <w:b/>
          <w:szCs w:val="24"/>
        </w:rPr>
        <w:t xml:space="preserve">a. What are the financial characteristics and relative performance of each of LVMH’s </w:t>
      </w:r>
      <w:proofErr w:type="gramStart"/>
      <w:r w:rsidRPr="000952C3">
        <w:rPr>
          <w:rFonts w:cs="Times New Roman"/>
          <w:b/>
          <w:szCs w:val="24"/>
        </w:rPr>
        <w:t>six</w:t>
      </w:r>
      <w:proofErr w:type="gramEnd"/>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major</w:t>
      </w:r>
      <w:proofErr w:type="gramEnd"/>
      <w:r w:rsidRPr="000952C3">
        <w:rPr>
          <w:rFonts w:cs="Times New Roman"/>
          <w:b/>
          <w:szCs w:val="24"/>
        </w:rPr>
        <w:t xml:space="preserve"> business segments</w:t>
      </w:r>
      <w:r w:rsidR="006F3F54">
        <w:rPr>
          <w:rFonts w:cs="Times New Roman"/>
          <w:b/>
          <w:szCs w:val="24"/>
        </w:rPr>
        <w:t xml:space="preserve"> </w:t>
      </w:r>
    </w:p>
    <w:p w:rsidR="006F3F54" w:rsidRPr="006F3F54" w:rsidRDefault="006F3F54" w:rsidP="006F3F54">
      <w:pPr>
        <w:ind w:firstLine="720"/>
      </w:pPr>
      <w:r>
        <w:t xml:space="preserve">The </w:t>
      </w:r>
      <w:r w:rsidRPr="00941A3A">
        <w:t xml:space="preserve">LVMH's </w:t>
      </w:r>
      <w:r>
        <w:t>six major</w:t>
      </w:r>
      <w:r w:rsidRPr="00941A3A">
        <w:t xml:space="preserve"> </w:t>
      </w:r>
      <w:r>
        <w:t xml:space="preserve">segments of the </w:t>
      </w:r>
      <w:r w:rsidRPr="00941A3A">
        <w:t xml:space="preserve">business </w:t>
      </w:r>
      <w:r>
        <w:t xml:space="preserve">did outpace the growth of the industry financially by 18-percent in the year 1999, by 17- percent in the year 2000, 5-percent in the year 2001 so as to reach a sale worth 2.2 billion Euros at the ending year of 2001. It </w:t>
      </w:r>
      <w:r w:rsidR="00DF2B9D">
        <w:t>le</w:t>
      </w:r>
      <w:r>
        <w:t>d to the growth of the company which was largely contributed by the star products and addition of some new American products which includes Sephora retail cosmetics. Benefit, Make Up For ever and Urban Decay.</w:t>
      </w:r>
    </w:p>
    <w:p w:rsidR="00D601FA" w:rsidRDefault="00D601FA" w:rsidP="00D601FA">
      <w:pPr>
        <w:autoSpaceDE w:val="0"/>
        <w:autoSpaceDN w:val="0"/>
        <w:adjustRightInd w:val="0"/>
        <w:rPr>
          <w:rFonts w:cs="Times New Roman"/>
          <w:b/>
          <w:szCs w:val="24"/>
        </w:rPr>
      </w:pPr>
      <w:r w:rsidRPr="000952C3">
        <w:rPr>
          <w:rFonts w:cs="Times New Roman"/>
          <w:b/>
          <w:szCs w:val="24"/>
        </w:rPr>
        <w:t>b. Which businesses might be considered cash hogs ... cash cows?</w:t>
      </w:r>
    </w:p>
    <w:p w:rsidR="000A11E7" w:rsidRPr="000A11E7" w:rsidRDefault="000A11E7" w:rsidP="00D601FA">
      <w:pPr>
        <w:autoSpaceDE w:val="0"/>
        <w:autoSpaceDN w:val="0"/>
        <w:adjustRightInd w:val="0"/>
        <w:rPr>
          <w:rFonts w:cs="Times New Roman"/>
          <w:szCs w:val="24"/>
        </w:rPr>
      </w:pPr>
      <w:r>
        <w:rPr>
          <w:rFonts w:cs="Times New Roman"/>
          <w:szCs w:val="24"/>
        </w:rPr>
        <w:t xml:space="preserve">The business that would be considered to be cash cows and cash hogs are the one that increased the profits of the company. The businesses that contained an industry attractiveness that dealt with products such as jewelry, watches, writing instruments, fragrances and cosmetics, ready to wear fashion, haute couture, champagnes and wines. Also, The star brands as suggested by </w:t>
      </w:r>
      <w:r>
        <w:t xml:space="preserve">Arnault in the LVMH’s collection included products such as </w:t>
      </w:r>
      <w:proofErr w:type="spellStart"/>
      <w:r>
        <w:t>Kenzo</w:t>
      </w:r>
      <w:proofErr w:type="spellEnd"/>
      <w:r>
        <w:t xml:space="preserve">, Christian </w:t>
      </w:r>
      <w:proofErr w:type="spellStart"/>
      <w:r>
        <w:t>Lacroix</w:t>
      </w:r>
      <w:proofErr w:type="spellEnd"/>
      <w:r>
        <w:t xml:space="preserve">, Donna Karan, Moet &amp; </w:t>
      </w:r>
      <w:proofErr w:type="spellStart"/>
      <w:r>
        <w:t>Chandon</w:t>
      </w:r>
      <w:proofErr w:type="spellEnd"/>
      <w:r>
        <w:t xml:space="preserve">, perfumes Christian </w:t>
      </w:r>
      <w:proofErr w:type="spellStart"/>
      <w:r>
        <w:t>Lacroix</w:t>
      </w:r>
      <w:proofErr w:type="spellEnd"/>
      <w:r>
        <w:t>, Givenchy and Krug. Louis Vuitton.</w:t>
      </w:r>
    </w:p>
    <w:p w:rsidR="00D601FA" w:rsidRDefault="00D601FA" w:rsidP="00D601FA">
      <w:pPr>
        <w:autoSpaceDE w:val="0"/>
        <w:autoSpaceDN w:val="0"/>
        <w:adjustRightInd w:val="0"/>
        <w:rPr>
          <w:rFonts w:cs="Times New Roman"/>
          <w:b/>
          <w:szCs w:val="24"/>
        </w:rPr>
      </w:pPr>
      <w:r w:rsidRPr="000952C3">
        <w:rPr>
          <w:rFonts w:cs="Times New Roman"/>
          <w:b/>
          <w:szCs w:val="24"/>
        </w:rPr>
        <w:t>c. Which businesses should LMVH milk, invest in, divest? Why?</w:t>
      </w:r>
    </w:p>
    <w:p w:rsidR="000A11E7" w:rsidRDefault="000A11E7" w:rsidP="000A11E7">
      <w:pPr>
        <w:autoSpaceDE w:val="0"/>
        <w:autoSpaceDN w:val="0"/>
        <w:adjustRightInd w:val="0"/>
      </w:pPr>
      <w:r w:rsidRPr="000A11E7">
        <w:rPr>
          <w:rFonts w:cs="Times New Roman"/>
          <w:szCs w:val="24"/>
        </w:rPr>
        <w:t>The business tha</w:t>
      </w:r>
      <w:r>
        <w:rPr>
          <w:rFonts w:cs="Times New Roman"/>
          <w:szCs w:val="24"/>
        </w:rPr>
        <w:t xml:space="preserve">t deal with products that increases the profit of the company. They include luxury products for example; jewelry, watches, writing instruments, fragrances and cosmetics, </w:t>
      </w:r>
      <w:r>
        <w:rPr>
          <w:rFonts w:cs="Times New Roman"/>
          <w:szCs w:val="24"/>
        </w:rPr>
        <w:lastRenderedPageBreak/>
        <w:t xml:space="preserve">ready to wear fashion, haute couture, champagnes and wines. They were the most expensive, elegant, innovative and elegant products that were produced. Also the star brand products as suggested by </w:t>
      </w:r>
      <w:proofErr w:type="spellStart"/>
      <w:r>
        <w:t>Arnault</w:t>
      </w:r>
      <w:proofErr w:type="spellEnd"/>
      <w:r>
        <w:t xml:space="preserve"> for example </w:t>
      </w:r>
      <w:proofErr w:type="spellStart"/>
      <w:r>
        <w:t>Kenzo</w:t>
      </w:r>
      <w:proofErr w:type="spellEnd"/>
      <w:r>
        <w:t xml:space="preserve">, Christian </w:t>
      </w:r>
      <w:proofErr w:type="spellStart"/>
      <w:r>
        <w:t>Lacroix</w:t>
      </w:r>
      <w:proofErr w:type="spellEnd"/>
      <w:r>
        <w:t xml:space="preserve">, Donna Karan, Moet &amp; </w:t>
      </w:r>
      <w:proofErr w:type="spellStart"/>
      <w:r>
        <w:t>Chandon</w:t>
      </w:r>
      <w:proofErr w:type="spellEnd"/>
      <w:r>
        <w:t xml:space="preserve">, perfumes Christian </w:t>
      </w:r>
      <w:proofErr w:type="spellStart"/>
      <w:r>
        <w:t>Lacroix</w:t>
      </w:r>
      <w:proofErr w:type="spellEnd"/>
      <w:r>
        <w:t xml:space="preserve">, Givenchy and Krug. Louis Vuitton. They were believed to contribute to the corporate advantage in the long term since being the star brands, they contained the staying power. Arnault thought that these star brands were timeless and that they are highly profitable therefore, they grow rapidly. The star brands are illogical and full of innovation therefore, promising of high profits. </w:t>
      </w:r>
    </w:p>
    <w:p w:rsidR="000A11E7" w:rsidRPr="000A11E7" w:rsidRDefault="000A11E7" w:rsidP="00D601FA">
      <w:pPr>
        <w:autoSpaceDE w:val="0"/>
        <w:autoSpaceDN w:val="0"/>
        <w:adjustRightInd w:val="0"/>
        <w:rPr>
          <w:rFonts w:cs="Times New Roman"/>
          <w:szCs w:val="24"/>
        </w:rPr>
      </w:pPr>
    </w:p>
    <w:p w:rsidR="00D601FA" w:rsidRPr="000952C3" w:rsidRDefault="00D601FA" w:rsidP="00D601FA">
      <w:pPr>
        <w:autoSpaceDE w:val="0"/>
        <w:autoSpaceDN w:val="0"/>
        <w:adjustRightInd w:val="0"/>
        <w:rPr>
          <w:rFonts w:cs="Times New Roman"/>
          <w:b/>
          <w:szCs w:val="24"/>
        </w:rPr>
      </w:pPr>
      <w:r w:rsidRPr="000952C3">
        <w:rPr>
          <w:rFonts w:cs="Times New Roman"/>
          <w:b/>
          <w:szCs w:val="24"/>
        </w:rPr>
        <w:t>d. How successful was LMVH’s financial performance overall and by business segment in</w:t>
      </w:r>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1999-2001?</w:t>
      </w:r>
      <w:proofErr w:type="gramEnd"/>
    </w:p>
    <w:p w:rsidR="000A11E7" w:rsidRPr="000952C3" w:rsidRDefault="000A11E7" w:rsidP="00DF2B9D">
      <w:pPr>
        <w:ind w:firstLine="720"/>
        <w:rPr>
          <w:rFonts w:cs="Times New Roman"/>
          <w:b/>
          <w:szCs w:val="24"/>
        </w:rPr>
      </w:pPr>
      <w:r>
        <w:t xml:space="preserve">The </w:t>
      </w:r>
      <w:r w:rsidRPr="00941A3A">
        <w:t xml:space="preserve">LVMH's </w:t>
      </w:r>
      <w:r>
        <w:t>financial overall performance in 1999-2001 include; increase in financial gain in 1999 by 18-percent</w:t>
      </w:r>
      <w:r w:rsidR="00DF2B9D">
        <w:t>,</w:t>
      </w:r>
      <w:r>
        <w:t xml:space="preserve"> by 17- percent in the year 2000, 5-percent in the year 2001 so as to reach a sale worth 2.2 billion Euros at the ending year of 2001. It led to the growth of the company which was largely contributed by the star products and addition of some new American products which includes Sephora retail cosmetics. Benefit, Make Up For ever and Urban Decay.</w:t>
      </w:r>
    </w:p>
    <w:p w:rsidR="00D601FA" w:rsidRPr="000952C3" w:rsidRDefault="00D601FA" w:rsidP="00D601FA">
      <w:pPr>
        <w:autoSpaceDE w:val="0"/>
        <w:autoSpaceDN w:val="0"/>
        <w:adjustRightInd w:val="0"/>
        <w:rPr>
          <w:rFonts w:cs="Times New Roman"/>
          <w:b/>
          <w:szCs w:val="24"/>
        </w:rPr>
      </w:pPr>
      <w:r w:rsidRPr="000952C3">
        <w:rPr>
          <w:rFonts w:cs="Times New Roman"/>
          <w:b/>
          <w:szCs w:val="24"/>
        </w:rPr>
        <w:t>e. Has the diversification strategy increased or destroyed shareholder value? Should</w:t>
      </w:r>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shareholders</w:t>
      </w:r>
      <w:proofErr w:type="gramEnd"/>
      <w:r w:rsidRPr="000952C3">
        <w:rPr>
          <w:rFonts w:cs="Times New Roman"/>
          <w:b/>
          <w:szCs w:val="24"/>
        </w:rPr>
        <w:t xml:space="preserve"> be pleased?</w:t>
      </w:r>
    </w:p>
    <w:p w:rsidR="00DF2B9D" w:rsidRPr="00DF2B9D" w:rsidRDefault="00DF2B9D" w:rsidP="00DF2B9D">
      <w:pPr>
        <w:ind w:firstLine="720"/>
      </w:pPr>
      <w:r>
        <w:rPr>
          <w:rFonts w:cs="Times New Roman"/>
          <w:szCs w:val="24"/>
        </w:rPr>
        <w:t xml:space="preserve">The diversification strategy did not increase the share value of the shareholders, but they should be pleased since it led to the growth of the business. </w:t>
      </w:r>
      <w:r>
        <w:t xml:space="preserve">Arnault gained some shares in the company and become the president of the company therefore reducing each shareholder’s share and profits. Arnault controlled the Givenchy Couture haute couture, accessories and some ready </w:t>
      </w:r>
      <w:r>
        <w:lastRenderedPageBreak/>
        <w:t>to wear women fashion in the year 1988. However, Arnault did increase the share of LVMH's company to 24 –percent from 12- percent.</w:t>
      </w:r>
    </w:p>
    <w:p w:rsidR="00D601FA" w:rsidRPr="000952C3" w:rsidRDefault="00D601FA" w:rsidP="00D601FA">
      <w:pPr>
        <w:autoSpaceDE w:val="0"/>
        <w:autoSpaceDN w:val="0"/>
        <w:adjustRightInd w:val="0"/>
        <w:rPr>
          <w:rFonts w:cs="Times New Roman"/>
          <w:b/>
          <w:szCs w:val="24"/>
        </w:rPr>
      </w:pPr>
      <w:r w:rsidRPr="000952C3">
        <w:rPr>
          <w:rFonts w:cs="Times New Roman"/>
          <w:b/>
          <w:szCs w:val="24"/>
        </w:rPr>
        <w:t>f. Use your 9-cell attractiveness/strength matrix from #2, Porter’s ‘3 Tests’, and LVMH’s</w:t>
      </w:r>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key</w:t>
      </w:r>
      <w:proofErr w:type="gramEnd"/>
      <w:r w:rsidRPr="000952C3">
        <w:rPr>
          <w:rFonts w:cs="Times New Roman"/>
          <w:b/>
          <w:szCs w:val="24"/>
        </w:rPr>
        <w:t xml:space="preserve"> financial ratios to determine.</w:t>
      </w:r>
    </w:p>
    <w:p w:rsidR="00DF2B9D" w:rsidRDefault="00DF2B9D" w:rsidP="00D601FA">
      <w:pPr>
        <w:autoSpaceDE w:val="0"/>
        <w:autoSpaceDN w:val="0"/>
        <w:adjustRightInd w:val="0"/>
        <w:rPr>
          <w:rFonts w:cs="Times New Roman"/>
          <w:b/>
          <w:szCs w:val="24"/>
        </w:rPr>
      </w:pPr>
    </w:p>
    <w:p w:rsidR="00DF2B9D" w:rsidRDefault="00DF2B9D" w:rsidP="00D601FA">
      <w:pPr>
        <w:autoSpaceDE w:val="0"/>
        <w:autoSpaceDN w:val="0"/>
        <w:adjustRightInd w:val="0"/>
        <w:rPr>
          <w:rFonts w:cs="Times New Roman"/>
          <w:b/>
          <w:szCs w:val="24"/>
        </w:rPr>
      </w:pPr>
    </w:p>
    <w:p w:rsidR="00DF2B9D" w:rsidRDefault="00DF2B9D" w:rsidP="00D601FA">
      <w:pPr>
        <w:autoSpaceDE w:val="0"/>
        <w:autoSpaceDN w:val="0"/>
        <w:adjustRightInd w:val="0"/>
        <w:rPr>
          <w:rFonts w:cs="Times New Roman"/>
          <w:b/>
          <w:szCs w:val="24"/>
        </w:rPr>
      </w:pPr>
    </w:p>
    <w:p w:rsidR="00DF2B9D" w:rsidRDefault="00DF2B9D" w:rsidP="00D601FA">
      <w:pPr>
        <w:autoSpaceDE w:val="0"/>
        <w:autoSpaceDN w:val="0"/>
        <w:adjustRightInd w:val="0"/>
        <w:rPr>
          <w:rFonts w:cs="Times New Roman"/>
          <w:b/>
          <w:szCs w:val="24"/>
        </w:rPr>
      </w:pPr>
    </w:p>
    <w:p w:rsidR="00DF2B9D" w:rsidRDefault="00DF2B9D" w:rsidP="00D601FA">
      <w:pPr>
        <w:autoSpaceDE w:val="0"/>
        <w:autoSpaceDN w:val="0"/>
        <w:adjustRightInd w:val="0"/>
        <w:rPr>
          <w:rFonts w:cs="Times New Roman"/>
          <w:b/>
          <w:szCs w:val="24"/>
        </w:rPr>
      </w:pPr>
    </w:p>
    <w:tbl>
      <w:tblPr>
        <w:tblStyle w:val="TableGrid"/>
        <w:tblpPr w:leftFromText="180" w:rightFromText="180" w:vertAnchor="text" w:horzAnchor="page" w:tblpX="5338" w:tblpY="383"/>
        <w:tblOverlap w:val="never"/>
        <w:tblW w:w="0" w:type="auto"/>
        <w:tblLook w:val="04A0"/>
      </w:tblPr>
      <w:tblGrid>
        <w:gridCol w:w="1416"/>
        <w:gridCol w:w="1326"/>
        <w:gridCol w:w="1403"/>
      </w:tblGrid>
      <w:tr w:rsidR="00DF2B9D" w:rsidTr="003D4B70">
        <w:trPr>
          <w:trHeight w:val="1250"/>
        </w:trPr>
        <w:tc>
          <w:tcPr>
            <w:tcW w:w="1416" w:type="dxa"/>
          </w:tcPr>
          <w:p w:rsidR="00DF2B9D" w:rsidRPr="006605F2" w:rsidRDefault="00DF2B9D" w:rsidP="003D4B70">
            <w:pPr>
              <w:autoSpaceDE w:val="0"/>
              <w:autoSpaceDN w:val="0"/>
              <w:adjustRightInd w:val="0"/>
              <w:rPr>
                <w:rFonts w:cs="Times New Roman"/>
                <w:szCs w:val="24"/>
              </w:rPr>
            </w:pPr>
          </w:p>
          <w:p w:rsidR="00DF2B9D" w:rsidRPr="006605F2" w:rsidRDefault="00DF2B9D" w:rsidP="003D4B70">
            <w:pPr>
              <w:autoSpaceDE w:val="0"/>
              <w:autoSpaceDN w:val="0"/>
              <w:adjustRightInd w:val="0"/>
              <w:rPr>
                <w:rFonts w:cs="Times New Roman"/>
                <w:szCs w:val="24"/>
              </w:rPr>
            </w:pPr>
          </w:p>
          <w:p w:rsidR="00DF2B9D" w:rsidRPr="006605F2" w:rsidRDefault="001313B9" w:rsidP="003D4B70">
            <w:pPr>
              <w:autoSpaceDE w:val="0"/>
              <w:autoSpaceDN w:val="0"/>
              <w:adjustRightInd w:val="0"/>
              <w:rPr>
                <w:rFonts w:cs="Times New Roman"/>
                <w:szCs w:val="24"/>
              </w:rPr>
            </w:pPr>
            <w:r>
              <w:rPr>
                <w:rFonts w:cs="Times New Roman"/>
                <w:szCs w:val="24"/>
              </w:rPr>
              <w:t>High</w:t>
            </w:r>
          </w:p>
        </w:tc>
        <w:tc>
          <w:tcPr>
            <w:tcW w:w="1326" w:type="dxa"/>
          </w:tcPr>
          <w:p w:rsidR="00DF2B9D" w:rsidRPr="006605F2" w:rsidRDefault="00DF2B9D" w:rsidP="003D4B70">
            <w:pPr>
              <w:autoSpaceDE w:val="0"/>
              <w:autoSpaceDN w:val="0"/>
              <w:adjustRightInd w:val="0"/>
              <w:rPr>
                <w:rFonts w:cs="Times New Roman"/>
                <w:szCs w:val="24"/>
              </w:rPr>
            </w:pPr>
          </w:p>
        </w:tc>
        <w:tc>
          <w:tcPr>
            <w:tcW w:w="1403" w:type="dxa"/>
          </w:tcPr>
          <w:p w:rsidR="00DF2B9D" w:rsidRPr="006605F2" w:rsidRDefault="00DF2B9D" w:rsidP="003D4B70">
            <w:pPr>
              <w:autoSpaceDE w:val="0"/>
              <w:autoSpaceDN w:val="0"/>
              <w:adjustRightInd w:val="0"/>
              <w:rPr>
                <w:rFonts w:cs="Times New Roman"/>
                <w:szCs w:val="24"/>
              </w:rPr>
            </w:pPr>
          </w:p>
        </w:tc>
      </w:tr>
      <w:tr w:rsidR="00DF2B9D" w:rsidTr="003D4B70">
        <w:trPr>
          <w:trHeight w:val="1160"/>
        </w:trPr>
        <w:tc>
          <w:tcPr>
            <w:tcW w:w="1416" w:type="dxa"/>
          </w:tcPr>
          <w:p w:rsidR="00DF2B9D" w:rsidRPr="006605F2" w:rsidRDefault="00DF2B9D" w:rsidP="003D4B70">
            <w:pPr>
              <w:autoSpaceDE w:val="0"/>
              <w:autoSpaceDN w:val="0"/>
              <w:adjustRightInd w:val="0"/>
              <w:rPr>
                <w:rFonts w:cs="Times New Roman"/>
                <w:szCs w:val="24"/>
              </w:rPr>
            </w:pPr>
          </w:p>
        </w:tc>
        <w:tc>
          <w:tcPr>
            <w:tcW w:w="1326" w:type="dxa"/>
          </w:tcPr>
          <w:p w:rsidR="00DF2B9D" w:rsidRPr="006605F2" w:rsidRDefault="00DF2B9D" w:rsidP="003D4B70">
            <w:pPr>
              <w:autoSpaceDE w:val="0"/>
              <w:autoSpaceDN w:val="0"/>
              <w:adjustRightInd w:val="0"/>
              <w:rPr>
                <w:rFonts w:cs="Times New Roman"/>
                <w:szCs w:val="24"/>
              </w:rPr>
            </w:pPr>
          </w:p>
          <w:p w:rsidR="00DF2B9D" w:rsidRPr="006605F2" w:rsidRDefault="001313B9" w:rsidP="003D4B70">
            <w:pPr>
              <w:autoSpaceDE w:val="0"/>
              <w:autoSpaceDN w:val="0"/>
              <w:adjustRightInd w:val="0"/>
              <w:rPr>
                <w:rFonts w:cs="Times New Roman"/>
                <w:szCs w:val="24"/>
              </w:rPr>
            </w:pPr>
            <w:r>
              <w:rPr>
                <w:rFonts w:cs="Times New Roman"/>
                <w:szCs w:val="24"/>
              </w:rPr>
              <w:t>Medium</w:t>
            </w:r>
          </w:p>
        </w:tc>
        <w:tc>
          <w:tcPr>
            <w:tcW w:w="1403" w:type="dxa"/>
          </w:tcPr>
          <w:p w:rsidR="00DF2B9D" w:rsidRPr="006605F2" w:rsidRDefault="00DF2B9D" w:rsidP="003D4B70">
            <w:pPr>
              <w:autoSpaceDE w:val="0"/>
              <w:autoSpaceDN w:val="0"/>
              <w:adjustRightInd w:val="0"/>
              <w:rPr>
                <w:rFonts w:cs="Times New Roman"/>
                <w:szCs w:val="24"/>
              </w:rPr>
            </w:pPr>
          </w:p>
        </w:tc>
      </w:tr>
      <w:tr w:rsidR="00DF2B9D" w:rsidTr="003D4B70">
        <w:trPr>
          <w:trHeight w:val="1340"/>
        </w:trPr>
        <w:tc>
          <w:tcPr>
            <w:tcW w:w="1416" w:type="dxa"/>
          </w:tcPr>
          <w:p w:rsidR="00DF2B9D" w:rsidRPr="006605F2" w:rsidRDefault="00DF2B9D" w:rsidP="003D4B70">
            <w:pPr>
              <w:autoSpaceDE w:val="0"/>
              <w:autoSpaceDN w:val="0"/>
              <w:adjustRightInd w:val="0"/>
              <w:rPr>
                <w:rFonts w:cs="Times New Roman"/>
                <w:szCs w:val="24"/>
              </w:rPr>
            </w:pPr>
          </w:p>
        </w:tc>
        <w:tc>
          <w:tcPr>
            <w:tcW w:w="1326" w:type="dxa"/>
          </w:tcPr>
          <w:p w:rsidR="00DF2B9D" w:rsidRPr="006605F2" w:rsidRDefault="00DF2B9D" w:rsidP="003D4B70">
            <w:pPr>
              <w:autoSpaceDE w:val="0"/>
              <w:autoSpaceDN w:val="0"/>
              <w:adjustRightInd w:val="0"/>
              <w:rPr>
                <w:rFonts w:cs="Times New Roman"/>
                <w:szCs w:val="24"/>
              </w:rPr>
            </w:pPr>
          </w:p>
        </w:tc>
        <w:tc>
          <w:tcPr>
            <w:tcW w:w="1403" w:type="dxa"/>
          </w:tcPr>
          <w:p w:rsidR="00DF2B9D" w:rsidRPr="006605F2" w:rsidRDefault="00DF2B9D" w:rsidP="003D4B70">
            <w:pPr>
              <w:autoSpaceDE w:val="0"/>
              <w:autoSpaceDN w:val="0"/>
              <w:adjustRightInd w:val="0"/>
              <w:rPr>
                <w:rFonts w:cs="Times New Roman"/>
                <w:szCs w:val="24"/>
              </w:rPr>
            </w:pPr>
          </w:p>
          <w:p w:rsidR="00DF2B9D" w:rsidRPr="006605F2" w:rsidRDefault="001313B9" w:rsidP="003D4B70">
            <w:pPr>
              <w:autoSpaceDE w:val="0"/>
              <w:autoSpaceDN w:val="0"/>
              <w:adjustRightInd w:val="0"/>
              <w:rPr>
                <w:rFonts w:cs="Times New Roman"/>
                <w:szCs w:val="24"/>
              </w:rPr>
            </w:pPr>
            <w:r>
              <w:rPr>
                <w:rFonts w:cs="Times New Roman"/>
                <w:szCs w:val="24"/>
              </w:rPr>
              <w:t>Low</w:t>
            </w:r>
          </w:p>
        </w:tc>
      </w:tr>
    </w:tbl>
    <w:p w:rsidR="00DF2B9D" w:rsidRPr="00DF2B9D" w:rsidRDefault="00DF2B9D" w:rsidP="00DF2B9D">
      <w:pPr>
        <w:autoSpaceDE w:val="0"/>
        <w:autoSpaceDN w:val="0"/>
        <w:adjustRightInd w:val="0"/>
        <w:rPr>
          <w:rFonts w:cs="Times New Roman"/>
          <w:b/>
          <w:szCs w:val="24"/>
        </w:rPr>
      </w:pPr>
      <w:r w:rsidRPr="00DF2B9D">
        <w:rPr>
          <w:rFonts w:cs="Times New Roman"/>
          <w:b/>
          <w:szCs w:val="24"/>
        </w:rPr>
        <w:t>INDUSTRY</w:t>
      </w:r>
    </w:p>
    <w:p w:rsidR="00DF2B9D" w:rsidRPr="00DF2B9D" w:rsidRDefault="00DF2B9D" w:rsidP="00DF2B9D">
      <w:pPr>
        <w:autoSpaceDE w:val="0"/>
        <w:autoSpaceDN w:val="0"/>
        <w:adjustRightInd w:val="0"/>
        <w:rPr>
          <w:rFonts w:cs="Times New Roman"/>
          <w:b/>
          <w:szCs w:val="24"/>
        </w:rPr>
      </w:pPr>
      <w:r w:rsidRPr="00DF2B9D">
        <w:rPr>
          <w:rFonts w:cs="Times New Roman"/>
          <w:b/>
          <w:szCs w:val="24"/>
        </w:rPr>
        <w:t xml:space="preserve"> ATTRACTIVENESS:</w:t>
      </w:r>
    </w:p>
    <w:p w:rsidR="00DF2B9D" w:rsidRPr="00DF2B9D" w:rsidRDefault="00DF2B9D" w:rsidP="00DF2B9D">
      <w:pPr>
        <w:autoSpaceDE w:val="0"/>
        <w:autoSpaceDN w:val="0"/>
        <w:adjustRightInd w:val="0"/>
        <w:rPr>
          <w:rFonts w:cs="Times New Roman"/>
          <w:b/>
          <w:szCs w:val="24"/>
        </w:rPr>
      </w:pPr>
      <w:r w:rsidRPr="00DF2B9D">
        <w:rPr>
          <w:rFonts w:cs="Times New Roman"/>
          <w:b/>
          <w:szCs w:val="24"/>
        </w:rPr>
        <w:tab/>
      </w:r>
      <w:r w:rsidRPr="00DF2B9D">
        <w:rPr>
          <w:rFonts w:cs="Times New Roman"/>
          <w:b/>
          <w:szCs w:val="24"/>
        </w:rPr>
        <w:tab/>
      </w:r>
      <w:r w:rsidRPr="00DF2B9D">
        <w:rPr>
          <w:rFonts w:cs="Times New Roman"/>
          <w:b/>
          <w:szCs w:val="24"/>
        </w:rPr>
        <w:tab/>
      </w:r>
      <w:r w:rsidRPr="00DF2B9D">
        <w:rPr>
          <w:rFonts w:cs="Times New Roman"/>
          <w:b/>
          <w:szCs w:val="24"/>
        </w:rPr>
        <w:tab/>
        <w:t>HIGH</w:t>
      </w:r>
    </w:p>
    <w:p w:rsidR="00DF2B9D" w:rsidRPr="00DF2B9D" w:rsidRDefault="00DF2B9D" w:rsidP="00DF2B9D">
      <w:pPr>
        <w:autoSpaceDE w:val="0"/>
        <w:autoSpaceDN w:val="0"/>
        <w:adjustRightInd w:val="0"/>
        <w:rPr>
          <w:rFonts w:cs="Times New Roman"/>
          <w:b/>
          <w:szCs w:val="24"/>
        </w:rPr>
      </w:pPr>
    </w:p>
    <w:p w:rsidR="00DF2B9D" w:rsidRPr="00DF2B9D" w:rsidRDefault="00DF2B9D" w:rsidP="00DF2B9D">
      <w:pPr>
        <w:autoSpaceDE w:val="0"/>
        <w:autoSpaceDN w:val="0"/>
        <w:adjustRightInd w:val="0"/>
        <w:rPr>
          <w:rFonts w:cs="Times New Roman"/>
          <w:b/>
          <w:szCs w:val="24"/>
        </w:rPr>
      </w:pPr>
      <w:r w:rsidRPr="00DF2B9D">
        <w:rPr>
          <w:rFonts w:cs="Times New Roman"/>
          <w:b/>
          <w:szCs w:val="24"/>
        </w:rPr>
        <w:tab/>
      </w:r>
      <w:r w:rsidRPr="00DF2B9D">
        <w:rPr>
          <w:rFonts w:cs="Times New Roman"/>
          <w:b/>
          <w:szCs w:val="24"/>
        </w:rPr>
        <w:tab/>
      </w:r>
      <w:r w:rsidRPr="00DF2B9D">
        <w:rPr>
          <w:rFonts w:cs="Times New Roman"/>
          <w:b/>
          <w:szCs w:val="24"/>
        </w:rPr>
        <w:tab/>
        <w:t xml:space="preserve">      MEDIUM</w:t>
      </w:r>
    </w:p>
    <w:p w:rsidR="00DF2B9D" w:rsidRPr="00DF2B9D" w:rsidRDefault="00DF2B9D" w:rsidP="00DF2B9D">
      <w:pPr>
        <w:autoSpaceDE w:val="0"/>
        <w:autoSpaceDN w:val="0"/>
        <w:adjustRightInd w:val="0"/>
        <w:rPr>
          <w:rFonts w:cs="Times New Roman"/>
          <w:b/>
          <w:szCs w:val="24"/>
        </w:rPr>
      </w:pPr>
    </w:p>
    <w:p w:rsidR="00DF2B9D" w:rsidRPr="00DF2B9D" w:rsidRDefault="00DF2B9D" w:rsidP="00DF2B9D">
      <w:pPr>
        <w:autoSpaceDE w:val="0"/>
        <w:autoSpaceDN w:val="0"/>
        <w:adjustRightInd w:val="0"/>
        <w:rPr>
          <w:rFonts w:cs="Times New Roman"/>
          <w:b/>
          <w:szCs w:val="24"/>
        </w:rPr>
      </w:pPr>
      <w:r w:rsidRPr="00DF2B9D">
        <w:rPr>
          <w:rFonts w:cs="Times New Roman"/>
          <w:b/>
          <w:szCs w:val="24"/>
        </w:rPr>
        <w:tab/>
      </w:r>
      <w:r w:rsidRPr="00DF2B9D">
        <w:rPr>
          <w:rFonts w:cs="Times New Roman"/>
          <w:b/>
          <w:szCs w:val="24"/>
        </w:rPr>
        <w:tab/>
      </w:r>
      <w:r w:rsidRPr="00DF2B9D">
        <w:rPr>
          <w:rFonts w:cs="Times New Roman"/>
          <w:b/>
          <w:szCs w:val="24"/>
        </w:rPr>
        <w:tab/>
      </w:r>
      <w:r w:rsidRPr="00DF2B9D">
        <w:rPr>
          <w:rFonts w:cs="Times New Roman"/>
          <w:b/>
          <w:szCs w:val="24"/>
        </w:rPr>
        <w:tab/>
        <w:t>LOW</w:t>
      </w:r>
    </w:p>
    <w:p w:rsidR="00DF2B9D" w:rsidRDefault="00DF2B9D" w:rsidP="00D601FA">
      <w:pPr>
        <w:autoSpaceDE w:val="0"/>
        <w:autoSpaceDN w:val="0"/>
        <w:adjustRightInd w:val="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p>
    <w:p w:rsidR="00DF2B9D" w:rsidRDefault="00DF2B9D" w:rsidP="00DF2B9D">
      <w:pPr>
        <w:tabs>
          <w:tab w:val="center" w:pos="762"/>
        </w:tabs>
        <w:autoSpaceDE w:val="0"/>
        <w:autoSpaceDN w:val="0"/>
        <w:adjustRightInd w:val="0"/>
        <w:rPr>
          <w:rFonts w:cs="Times New Roman"/>
          <w:b/>
          <w:szCs w:val="24"/>
        </w:rPr>
      </w:pP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t>HIGH</w:t>
      </w:r>
      <w:r>
        <w:rPr>
          <w:rFonts w:cs="Times New Roman"/>
          <w:b/>
          <w:szCs w:val="24"/>
        </w:rPr>
        <w:tab/>
        <w:t xml:space="preserve">      MEDIUM     LOW</w:t>
      </w:r>
    </w:p>
    <w:p w:rsidR="00DF2B9D" w:rsidRDefault="00DF2B9D" w:rsidP="006165F9">
      <w:pPr>
        <w:autoSpaceDE w:val="0"/>
        <w:autoSpaceDN w:val="0"/>
        <w:adjustRightInd w:val="0"/>
        <w:ind w:left="2160" w:firstLine="720"/>
        <w:rPr>
          <w:rFonts w:cs="Times New Roman"/>
          <w:b/>
          <w:bCs/>
          <w:szCs w:val="24"/>
        </w:rPr>
      </w:pPr>
      <w:r w:rsidRPr="00DF2B9D">
        <w:rPr>
          <w:rFonts w:cs="Times New Roman"/>
          <w:b/>
          <w:szCs w:val="24"/>
        </w:rPr>
        <w:t>BUSINESS UNIT COMPETITIVE STRENGTH</w:t>
      </w:r>
    </w:p>
    <w:p w:rsidR="00D601FA" w:rsidRDefault="00D601FA" w:rsidP="00D601FA">
      <w:pPr>
        <w:autoSpaceDE w:val="0"/>
        <w:autoSpaceDN w:val="0"/>
        <w:adjustRightInd w:val="0"/>
        <w:rPr>
          <w:rFonts w:cs="Times New Roman"/>
          <w:b/>
          <w:bCs/>
          <w:szCs w:val="24"/>
        </w:rPr>
      </w:pPr>
      <w:r w:rsidRPr="000952C3">
        <w:rPr>
          <w:rFonts w:cs="Times New Roman"/>
          <w:b/>
          <w:bCs/>
          <w:szCs w:val="24"/>
        </w:rPr>
        <w:t>4. Recommendations to Improve ‘Shareholder Value’</w:t>
      </w:r>
    </w:p>
    <w:p w:rsidR="00D601FA" w:rsidRPr="000952C3" w:rsidRDefault="00D601FA" w:rsidP="00D601FA">
      <w:pPr>
        <w:autoSpaceDE w:val="0"/>
        <w:autoSpaceDN w:val="0"/>
        <w:adjustRightInd w:val="0"/>
        <w:rPr>
          <w:rFonts w:cs="Times New Roman"/>
          <w:b/>
          <w:szCs w:val="24"/>
        </w:rPr>
      </w:pPr>
      <w:r w:rsidRPr="000952C3">
        <w:rPr>
          <w:rFonts w:cs="Times New Roman"/>
          <w:b/>
          <w:szCs w:val="24"/>
        </w:rPr>
        <w:t>a. Which segments/businesses destroyed rather than created shareholder value for LVMH</w:t>
      </w:r>
    </w:p>
    <w:p w:rsidR="00D601FA" w:rsidRDefault="00D601FA" w:rsidP="00D601FA">
      <w:pPr>
        <w:autoSpaceDE w:val="0"/>
        <w:autoSpaceDN w:val="0"/>
        <w:adjustRightInd w:val="0"/>
        <w:rPr>
          <w:rFonts w:cs="Times New Roman"/>
          <w:b/>
          <w:szCs w:val="24"/>
        </w:rPr>
      </w:pPr>
      <w:proofErr w:type="gramStart"/>
      <w:r w:rsidRPr="000952C3">
        <w:rPr>
          <w:rFonts w:cs="Times New Roman"/>
          <w:b/>
          <w:szCs w:val="24"/>
        </w:rPr>
        <w:t>shareholders</w:t>
      </w:r>
      <w:proofErr w:type="gramEnd"/>
      <w:r w:rsidRPr="000952C3">
        <w:rPr>
          <w:rFonts w:cs="Times New Roman"/>
          <w:b/>
          <w:szCs w:val="24"/>
        </w:rPr>
        <w:t>?</w:t>
      </w:r>
      <w:r w:rsidR="006165F9">
        <w:rPr>
          <w:rFonts w:cs="Times New Roman"/>
          <w:b/>
          <w:szCs w:val="24"/>
        </w:rPr>
        <w:t xml:space="preserve"> </w:t>
      </w:r>
      <w:r w:rsidRPr="000952C3">
        <w:rPr>
          <w:rFonts w:cs="Times New Roman"/>
          <w:b/>
          <w:szCs w:val="24"/>
        </w:rPr>
        <w:t>Why?</w:t>
      </w:r>
    </w:p>
    <w:p w:rsidR="006165F9" w:rsidRPr="006165F9" w:rsidRDefault="006165F9" w:rsidP="006165F9">
      <w:pPr>
        <w:ind w:firstLine="720"/>
      </w:pPr>
      <w:r>
        <w:lastRenderedPageBreak/>
        <w:t>The LVMH’s corporate strategy under Arnault Bernard destroyed the share value of the LVMH’s shareholder. Arnault became the president in the company and ended up controlled the Givenchy Couture haute couture, accessories and some ready to wear women fashion in the year 1988. However, Arnault did increase the share of LVMH's company to 24 –percent from 12- percent. The reason for destroying the Shareholder value for LVMH is in order to increase the profits of the company and lead in the business against their rival competitors.</w:t>
      </w:r>
    </w:p>
    <w:p w:rsidR="00B522E7" w:rsidRDefault="00D601FA" w:rsidP="00D601FA">
      <w:pPr>
        <w:rPr>
          <w:rFonts w:cs="Times New Roman"/>
          <w:b/>
          <w:szCs w:val="24"/>
        </w:rPr>
      </w:pPr>
      <w:r w:rsidRPr="000952C3">
        <w:rPr>
          <w:rFonts w:cs="Times New Roman"/>
          <w:b/>
          <w:szCs w:val="24"/>
        </w:rPr>
        <w:t>b. What are the ‘Lessons Learned’?</w:t>
      </w:r>
    </w:p>
    <w:p w:rsidR="006165F9" w:rsidRPr="006165F9" w:rsidRDefault="006165F9" w:rsidP="006165F9">
      <w:pPr>
        <w:ind w:firstLine="720"/>
        <w:rPr>
          <w:rFonts w:cs="Times New Roman"/>
        </w:rPr>
      </w:pPr>
      <w:r w:rsidRPr="006165F9">
        <w:rPr>
          <w:rFonts w:cs="Times New Roman"/>
          <w:szCs w:val="24"/>
        </w:rPr>
        <w:t>The lesso</w:t>
      </w:r>
      <w:r>
        <w:rPr>
          <w:rFonts w:cs="Times New Roman"/>
          <w:szCs w:val="24"/>
        </w:rPr>
        <w:t xml:space="preserve">n learnt in the article is that a good business strategy can bring in profits and loss at the same time. The share value of the LVHM company shareholders reduced as a result of the diversification of the business. It lead to increase in the wealth of just one shareholder- Arnault who ended up being the president of the company. </w:t>
      </w:r>
      <w:proofErr w:type="gramStart"/>
      <w:r>
        <w:rPr>
          <w:rFonts w:cs="Times New Roman"/>
          <w:szCs w:val="24"/>
        </w:rPr>
        <w:t>as</w:t>
      </w:r>
      <w:proofErr w:type="gramEnd"/>
      <w:r>
        <w:rPr>
          <w:rFonts w:cs="Times New Roman"/>
          <w:szCs w:val="24"/>
        </w:rPr>
        <w:t xml:space="preserve"> a result, Arnault increased the overall profits of the company. </w:t>
      </w:r>
      <w:bookmarkStart w:id="0" w:name="_GoBack"/>
      <w:bookmarkEnd w:id="0"/>
    </w:p>
    <w:sectPr w:rsidR="006165F9" w:rsidRPr="006165F9" w:rsidSect="0073656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736" w:rsidRDefault="009B7736" w:rsidP="006605F2">
      <w:pPr>
        <w:spacing w:line="240" w:lineRule="auto"/>
      </w:pPr>
      <w:r>
        <w:separator/>
      </w:r>
    </w:p>
  </w:endnote>
  <w:endnote w:type="continuationSeparator" w:id="0">
    <w:p w:rsidR="009B7736" w:rsidRDefault="009B7736" w:rsidP="006605F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736" w:rsidRDefault="009B7736" w:rsidP="006605F2">
      <w:pPr>
        <w:spacing w:line="240" w:lineRule="auto"/>
      </w:pPr>
      <w:r>
        <w:separator/>
      </w:r>
    </w:p>
  </w:footnote>
  <w:footnote w:type="continuationSeparator" w:id="0">
    <w:p w:rsidR="009B7736" w:rsidRDefault="009B7736" w:rsidP="006605F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465234"/>
      <w:docPartObj>
        <w:docPartGallery w:val="Page Numbers (Top of Page)"/>
        <w:docPartUnique/>
      </w:docPartObj>
    </w:sdtPr>
    <w:sdtContent>
      <w:p w:rsidR="00643892" w:rsidRDefault="00643892" w:rsidP="00643892">
        <w:pPr>
          <w:pStyle w:val="Header"/>
          <w:spacing w:line="480" w:lineRule="auto"/>
          <w:jc w:val="right"/>
        </w:pPr>
        <w:r>
          <w:t xml:space="preserve">Surname </w:t>
        </w:r>
        <w:fldSimple w:instr=" PAGE   \* MERGEFORMAT ">
          <w:r>
            <w:rPr>
              <w:noProof/>
            </w:rPr>
            <w:t>1</w:t>
          </w:r>
        </w:fldSimple>
      </w:p>
    </w:sdtContent>
  </w:sdt>
  <w:p w:rsidR="00643892" w:rsidRDefault="00643892" w:rsidP="00643892">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01FA"/>
    <w:rsid w:val="000952C3"/>
    <w:rsid w:val="000A11E7"/>
    <w:rsid w:val="000E3B6E"/>
    <w:rsid w:val="001313B9"/>
    <w:rsid w:val="0025100F"/>
    <w:rsid w:val="002B5CCD"/>
    <w:rsid w:val="005450DF"/>
    <w:rsid w:val="005E0292"/>
    <w:rsid w:val="006158F0"/>
    <w:rsid w:val="006165F9"/>
    <w:rsid w:val="00643892"/>
    <w:rsid w:val="006605F2"/>
    <w:rsid w:val="006F3F54"/>
    <w:rsid w:val="00736564"/>
    <w:rsid w:val="00737A0A"/>
    <w:rsid w:val="00952061"/>
    <w:rsid w:val="0097056A"/>
    <w:rsid w:val="009B7736"/>
    <w:rsid w:val="00A41085"/>
    <w:rsid w:val="00B50F53"/>
    <w:rsid w:val="00B522E7"/>
    <w:rsid w:val="00C17072"/>
    <w:rsid w:val="00D601FA"/>
    <w:rsid w:val="00DF2B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table" w:styleId="TableGrid">
    <w:name w:val="Table Grid"/>
    <w:basedOn w:val="TableNormal"/>
    <w:uiPriority w:val="59"/>
    <w:rsid w:val="006605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605F2"/>
    <w:pPr>
      <w:tabs>
        <w:tab w:val="center" w:pos="4680"/>
        <w:tab w:val="right" w:pos="9360"/>
      </w:tabs>
      <w:spacing w:line="240" w:lineRule="auto"/>
    </w:pPr>
  </w:style>
  <w:style w:type="character" w:customStyle="1" w:styleId="HeaderChar">
    <w:name w:val="Header Char"/>
    <w:basedOn w:val="DefaultParagraphFont"/>
    <w:link w:val="Header"/>
    <w:uiPriority w:val="99"/>
    <w:rsid w:val="006605F2"/>
    <w:rPr>
      <w:rFonts w:ascii="Times New Roman" w:hAnsi="Times New Roman"/>
      <w:sz w:val="24"/>
    </w:rPr>
  </w:style>
  <w:style w:type="paragraph" w:styleId="Footer">
    <w:name w:val="footer"/>
    <w:basedOn w:val="Normal"/>
    <w:link w:val="FooterChar"/>
    <w:uiPriority w:val="99"/>
    <w:unhideWhenUsed/>
    <w:rsid w:val="006605F2"/>
    <w:pPr>
      <w:tabs>
        <w:tab w:val="center" w:pos="4680"/>
        <w:tab w:val="right" w:pos="9360"/>
      </w:tabs>
      <w:spacing w:line="240" w:lineRule="auto"/>
    </w:pPr>
  </w:style>
  <w:style w:type="character" w:customStyle="1" w:styleId="FooterChar">
    <w:name w:val="Footer Char"/>
    <w:basedOn w:val="DefaultParagraphFont"/>
    <w:link w:val="Footer"/>
    <w:uiPriority w:val="99"/>
    <w:rsid w:val="006605F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table" w:styleId="TableGrid">
    <w:name w:val="Table Grid"/>
    <w:basedOn w:val="TableNormal"/>
    <w:uiPriority w:val="59"/>
    <w:rsid w:val="006605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605F2"/>
    <w:pPr>
      <w:tabs>
        <w:tab w:val="center" w:pos="4680"/>
        <w:tab w:val="right" w:pos="9360"/>
      </w:tabs>
      <w:spacing w:line="240" w:lineRule="auto"/>
    </w:pPr>
  </w:style>
  <w:style w:type="character" w:customStyle="1" w:styleId="HeaderChar">
    <w:name w:val="Header Char"/>
    <w:basedOn w:val="DefaultParagraphFont"/>
    <w:link w:val="Header"/>
    <w:uiPriority w:val="99"/>
    <w:rsid w:val="006605F2"/>
    <w:rPr>
      <w:rFonts w:ascii="Times New Roman" w:hAnsi="Times New Roman"/>
      <w:sz w:val="24"/>
    </w:rPr>
  </w:style>
  <w:style w:type="paragraph" w:styleId="Footer">
    <w:name w:val="footer"/>
    <w:basedOn w:val="Normal"/>
    <w:link w:val="FooterChar"/>
    <w:uiPriority w:val="99"/>
    <w:unhideWhenUsed/>
    <w:rsid w:val="006605F2"/>
    <w:pPr>
      <w:tabs>
        <w:tab w:val="center" w:pos="4680"/>
        <w:tab w:val="right" w:pos="9360"/>
      </w:tabs>
      <w:spacing w:line="240" w:lineRule="auto"/>
    </w:pPr>
  </w:style>
  <w:style w:type="character" w:customStyle="1" w:styleId="FooterChar">
    <w:name w:val="Footer Char"/>
    <w:basedOn w:val="DefaultParagraphFont"/>
    <w:link w:val="Footer"/>
    <w:uiPriority w:val="99"/>
    <w:rsid w:val="006605F2"/>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2017-10-31T19:18:00Z</dcterms:created>
  <dcterms:modified xsi:type="dcterms:W3CDTF">2017-10-31T19:18:00Z</dcterms:modified>
</cp:coreProperties>
</file>